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59884" w14:textId="77777777" w:rsidR="00F26579" w:rsidRDefault="00F26579" w:rsidP="00F265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PENGEMBANGAN MEDIA PEMBELAJARAN FISIKA BERBASIS ETNOSAINS SEJARAH PALEMBANG DI SMA</w:t>
      </w:r>
    </w:p>
    <w:p w14:paraId="3208D3A6" w14:textId="77777777" w:rsidR="00F26579" w:rsidRDefault="00F26579" w:rsidP="00F265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AC5D07" w14:textId="3BD95A62" w:rsidR="00F26579" w:rsidRPr="00891A08" w:rsidRDefault="00F26579" w:rsidP="00F265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Muhamad </w:t>
      </w:r>
      <w:r w:rsidR="00891A08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Fiki Nugraha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Adi </w:t>
      </w:r>
      <w:r w:rsidR="00891A08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Bagus</w:t>
      </w:r>
    </w:p>
    <w:p w14:paraId="4A79813A" w14:textId="77777777" w:rsidR="00F26579" w:rsidRDefault="00F26579" w:rsidP="00F265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NIM 2018122013</w:t>
      </w:r>
    </w:p>
    <w:p w14:paraId="325F63F0" w14:textId="77777777" w:rsidR="00F26579" w:rsidRDefault="00F26579" w:rsidP="00F2657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89CE2D" w14:textId="0B336959" w:rsidR="00F26579" w:rsidRPr="00A33CFF" w:rsidRDefault="00891A08" w:rsidP="00F2657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Abstrak</w:t>
      </w:r>
    </w:p>
    <w:p w14:paraId="11B73B9D" w14:textId="77777777" w:rsidR="00F26579" w:rsidRDefault="00F26579" w:rsidP="00F26579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D5A4C5E" w14:textId="6C6B927D" w:rsidR="00F26579" w:rsidRDefault="00903268" w:rsidP="00F26579">
      <w:pPr>
        <w:spacing w:line="240" w:lineRule="auto"/>
        <w:ind w:firstLine="720"/>
        <w:rPr>
          <w:lang w:val="id-ID"/>
        </w:rPr>
      </w:pPr>
      <w:proofErr w:type="spellStart"/>
      <w:r w:rsidRPr="00903268">
        <w:rPr>
          <w:rFonts w:ascii="Times New Roman" w:hAnsi="Times New Roman" w:cs="Times New Roman"/>
          <w:sz w:val="24"/>
          <w:szCs w:val="24"/>
        </w:rPr>
        <w:t>Komik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Palembang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dikaji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komik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(Research and Development).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model ADDIE (Analysis, Design, Development, Implementation, Evaluation).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etnosains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Palembang di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dikategorikan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≥ 61%. Adapun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model ADDIE Level 1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komik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etnosains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X SMA yang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yang valid dan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divalidasi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oleh validator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komik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. Nilai rata-rata yang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91% yang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etnosains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Palembang di SMA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sangat valid.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94,5% yang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“sangat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” dan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903268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903268">
        <w:rPr>
          <w:rFonts w:ascii="Times New Roman" w:hAnsi="Times New Roman" w:cs="Times New Roman"/>
          <w:sz w:val="24"/>
          <w:szCs w:val="24"/>
        </w:rPr>
        <w:t xml:space="preserve"> 91%.</w:t>
      </w:r>
    </w:p>
    <w:p w14:paraId="5C3069AB" w14:textId="77777777" w:rsidR="00F26579" w:rsidRPr="005304AD" w:rsidRDefault="00F26579" w:rsidP="00F26579">
      <w:pPr>
        <w:spacing w:line="240" w:lineRule="auto"/>
        <w:ind w:firstLine="720"/>
        <w:rPr>
          <w:lang w:val="id-ID"/>
        </w:rPr>
      </w:pPr>
    </w:p>
    <w:p w14:paraId="4852B5D0" w14:textId="15A7B69C" w:rsidR="00F26579" w:rsidRPr="00903268" w:rsidRDefault="00F26579" w:rsidP="00F26579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k</w:t>
      </w:r>
      <w:r w:rsidRPr="00E70930">
        <w:rPr>
          <w:rFonts w:ascii="Times New Roman" w:hAnsi="Times New Roman" w:cs="Times New Roman"/>
          <w:b/>
          <w:sz w:val="24"/>
          <w:szCs w:val="24"/>
        </w:rPr>
        <w:t xml:space="preserve">unci 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Komik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Fisika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03268">
        <w:rPr>
          <w:rFonts w:ascii="Times New Roman" w:hAnsi="Times New Roman" w:cs="Times New Roman"/>
          <w:b/>
          <w:i/>
          <w:iCs/>
          <w:sz w:val="24"/>
          <w:szCs w:val="24"/>
        </w:rPr>
        <w:t>Research and Development.</w:t>
      </w:r>
    </w:p>
    <w:p w14:paraId="2815CD99" w14:textId="77777777" w:rsidR="004745C6" w:rsidRDefault="004745C6"/>
    <w:sectPr w:rsidR="004745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579"/>
    <w:rsid w:val="004745C6"/>
    <w:rsid w:val="005A1626"/>
    <w:rsid w:val="005E7B98"/>
    <w:rsid w:val="00891A08"/>
    <w:rsid w:val="00903268"/>
    <w:rsid w:val="00F2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81440"/>
  <w15:chartTrackingRefBased/>
  <w15:docId w15:val="{E280AE5E-6A27-4328-888B-D89374E8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579"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1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office 2019</cp:lastModifiedBy>
  <cp:revision>3</cp:revision>
  <dcterms:created xsi:type="dcterms:W3CDTF">2022-06-28T13:26:00Z</dcterms:created>
  <dcterms:modified xsi:type="dcterms:W3CDTF">2022-07-25T05:31:00Z</dcterms:modified>
</cp:coreProperties>
</file>