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38" w:rsidRDefault="004D1538" w:rsidP="004D1538">
      <w:pPr>
        <w:spacing w:after="0" w:line="48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D1538" w:rsidRDefault="004D1538" w:rsidP="004D1538">
      <w:pPr>
        <w:spacing w:after="0" w:line="360" w:lineRule="auto"/>
        <w:ind w:right="17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1538" w:rsidRDefault="004D1538" w:rsidP="004D1538">
      <w:pPr>
        <w:spacing w:after="0" w:line="360" w:lineRule="auto"/>
        <w:ind w:right="17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2DB">
        <w:rPr>
          <w:rFonts w:ascii="Times New Roman" w:hAnsi="Times New Roman" w:cs="Times New Roman"/>
          <w:sz w:val="24"/>
          <w:szCs w:val="24"/>
        </w:rPr>
        <w:t xml:space="preserve">Pemahaman peserta didik </w:t>
      </w:r>
      <w:r>
        <w:rPr>
          <w:rFonts w:ascii="Times New Roman" w:hAnsi="Times New Roman" w:cs="Times New Roman"/>
          <w:sz w:val="24"/>
          <w:szCs w:val="24"/>
        </w:rPr>
        <w:t>pada peran Sultan Mahmud Badruddin II dalam perang Palembang tahun 1819-1821</w:t>
      </w:r>
      <w:r w:rsidRPr="00FF62DB">
        <w:rPr>
          <w:rFonts w:ascii="Times New Roman" w:hAnsi="Times New Roman" w:cs="Times New Roman"/>
          <w:sz w:val="24"/>
          <w:szCs w:val="24"/>
        </w:rPr>
        <w:t xml:space="preserve">. Karena keberhasilan suatu mata pelajaran dapat dilihat dari sejauh mana pemahaman peserta didik terhadap materi-materi pembelajarannya. Namun di kelas </w:t>
      </w:r>
      <w:r>
        <w:rPr>
          <w:rFonts w:ascii="Times New Roman" w:hAnsi="Times New Roman" w:cs="Times New Roman"/>
          <w:sz w:val="24"/>
          <w:szCs w:val="24"/>
        </w:rPr>
        <w:t>X.8 SMAPGRI 2 Palembang</w:t>
      </w:r>
      <w:r w:rsidRPr="00FF62DB">
        <w:rPr>
          <w:rFonts w:ascii="Times New Roman" w:hAnsi="Times New Roman" w:cs="Times New Roman"/>
          <w:sz w:val="24"/>
          <w:szCs w:val="24"/>
        </w:rPr>
        <w:t xml:space="preserve"> masih kurangnya pemahaman peserta didik terhadap </w:t>
      </w:r>
      <w:r>
        <w:rPr>
          <w:rFonts w:ascii="Times New Roman" w:hAnsi="Times New Roman" w:cs="Times New Roman"/>
          <w:sz w:val="24"/>
          <w:szCs w:val="24"/>
        </w:rPr>
        <w:t>sejarah lokal</w:t>
      </w:r>
      <w:r w:rsidRPr="00FF62DB">
        <w:rPr>
          <w:rFonts w:ascii="Times New Roman" w:hAnsi="Times New Roman" w:cs="Times New Roman"/>
          <w:sz w:val="24"/>
          <w:szCs w:val="24"/>
        </w:rPr>
        <w:t xml:space="preserve">. Oleh sebab itu, peneliti mencoba melihat pemahaman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FF62DB">
        <w:rPr>
          <w:rFonts w:ascii="Times New Roman" w:hAnsi="Times New Roman" w:cs="Times New Roman"/>
          <w:sz w:val="24"/>
          <w:szCs w:val="24"/>
        </w:rPr>
        <w:t xml:space="preserve"> tersebut dari ranah kognitif peserta didik. Fokus penelitian ini adalah </w:t>
      </w:r>
      <w:r w:rsidRPr="00167E1A">
        <w:rPr>
          <w:rFonts w:ascii="Times New Roman" w:hAnsi="Times New Roman" w:cs="Times New Roman"/>
          <w:sz w:val="24"/>
          <w:szCs w:val="24"/>
        </w:rPr>
        <w:t>Pemahaman siswa pada peranan Sultan Mahmud Badaruddin II</w:t>
      </w:r>
      <w:r>
        <w:rPr>
          <w:rFonts w:ascii="Times New Roman" w:hAnsi="Times New Roman" w:cs="Times New Roman"/>
          <w:sz w:val="24"/>
          <w:szCs w:val="24"/>
        </w:rPr>
        <w:t xml:space="preserve"> dalam perang Palembangtahun 1819-1821.</w:t>
      </w:r>
      <w:r w:rsidRPr="00FF62DB">
        <w:rPr>
          <w:rFonts w:ascii="Times New Roman" w:hAnsi="Times New Roman" w:cs="Times New Roman"/>
          <w:sz w:val="24"/>
          <w:szCs w:val="24"/>
        </w:rPr>
        <w:t xml:space="preserve"> Penelitian ini adalah penelitian tindakan kelas. Subjek dalam penelitian ini adalah peserta didik kelas </w:t>
      </w:r>
      <w:r>
        <w:rPr>
          <w:rFonts w:ascii="Times New Roman" w:hAnsi="Times New Roman" w:cs="Times New Roman"/>
          <w:sz w:val="24"/>
          <w:szCs w:val="24"/>
        </w:rPr>
        <w:t>X.8 SMA PGRI 2 Palembang</w:t>
      </w:r>
      <w:r w:rsidRPr="00FF62DB">
        <w:rPr>
          <w:rFonts w:ascii="Times New Roman" w:hAnsi="Times New Roman" w:cs="Times New Roman"/>
          <w:sz w:val="24"/>
          <w:szCs w:val="24"/>
        </w:rPr>
        <w:t xml:space="preserve"> yang berjumlah 22 orang. Teknik pengumpulan data melalui instrumen observasi tes</w:t>
      </w:r>
      <w:r>
        <w:rPr>
          <w:rFonts w:ascii="Times New Roman" w:hAnsi="Times New Roman" w:cs="Times New Roman"/>
          <w:sz w:val="24"/>
          <w:szCs w:val="24"/>
        </w:rPr>
        <w:t xml:space="preserve"> yaitu pre test dan post test </w:t>
      </w:r>
      <w:r w:rsidRPr="00FF62DB">
        <w:rPr>
          <w:rFonts w:ascii="Times New Roman" w:hAnsi="Times New Roman" w:cs="Times New Roman"/>
          <w:sz w:val="24"/>
          <w:szCs w:val="24"/>
        </w:rPr>
        <w:t xml:space="preserve"> kemudian data tersebut dianalisis dengan menggunakan rumus skor hasil. Hasil penelitian menunjukkan bahwa </w:t>
      </w:r>
      <w:r>
        <w:rPr>
          <w:rFonts w:ascii="Times New Roman" w:hAnsi="Times New Roman" w:cs="Times New Roman"/>
          <w:sz w:val="24"/>
          <w:szCs w:val="24"/>
        </w:rPr>
        <w:t>hasil pre test</w:t>
      </w:r>
      <w:r w:rsidRPr="00FF62DB">
        <w:rPr>
          <w:rFonts w:ascii="Times New Roman" w:hAnsi="Times New Roman" w:cs="Times New Roman"/>
          <w:sz w:val="24"/>
          <w:szCs w:val="24"/>
        </w:rPr>
        <w:t xml:space="preserve"> dengan kategori “cukup” yaitu dengan skor 62,2 dan post test dengan skor 85,4. Dengan demikian dapat disimpulkan bahwa tingkat pemahaman </w:t>
      </w:r>
      <w:r>
        <w:rPr>
          <w:rFonts w:ascii="Times New Roman" w:hAnsi="Times New Roman" w:cs="Times New Roman"/>
          <w:sz w:val="24"/>
          <w:szCs w:val="24"/>
        </w:rPr>
        <w:t>siswa pada peran Sultan Mahmud Badaruddi II dalam perang Palembang tahun 1819-1821 dengan kategori</w:t>
      </w:r>
      <w:r w:rsidRPr="00FF62DB">
        <w:rPr>
          <w:rFonts w:ascii="Times New Roman" w:hAnsi="Times New Roman" w:cs="Times New Roman"/>
          <w:sz w:val="24"/>
          <w:szCs w:val="24"/>
        </w:rPr>
        <w:t xml:space="preserve"> “baik”</w:t>
      </w:r>
    </w:p>
    <w:p w:rsidR="004D1538" w:rsidRDefault="004D1538" w:rsidP="004D1538">
      <w:pPr>
        <w:spacing w:after="0" w:line="360" w:lineRule="auto"/>
        <w:ind w:left="1418" w:right="170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9283C">
        <w:rPr>
          <w:rFonts w:ascii="Times New Roman" w:hAnsi="Times New Roman" w:cs="Times New Roman"/>
          <w:b/>
          <w:sz w:val="24"/>
          <w:szCs w:val="24"/>
        </w:rPr>
        <w:t>Kata Kunci:</w:t>
      </w:r>
      <w:r>
        <w:rPr>
          <w:rFonts w:ascii="Times New Roman" w:hAnsi="Times New Roman" w:cs="Times New Roman"/>
          <w:sz w:val="24"/>
          <w:szCs w:val="24"/>
        </w:rPr>
        <w:t xml:space="preserve"> Pemahaman Siswa, Peran Sultan Mahmud Badaruddin II, Perang Palembang</w:t>
      </w:r>
    </w:p>
    <w:p w:rsidR="00C022AA" w:rsidRDefault="004D1538"/>
    <w:sectPr w:rsidR="00C022AA" w:rsidSect="00D00A9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38"/>
    <w:rsid w:val="004D1538"/>
    <w:rsid w:val="0056647A"/>
    <w:rsid w:val="006D5257"/>
    <w:rsid w:val="00706F98"/>
    <w:rsid w:val="00B4462E"/>
    <w:rsid w:val="00BC2508"/>
    <w:rsid w:val="00D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38"/>
    <w:pPr>
      <w:spacing w:after="200" w:line="276" w:lineRule="auto"/>
      <w:jc w:val="left"/>
    </w:pPr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38"/>
    <w:pPr>
      <w:spacing w:after="200" w:line="276" w:lineRule="auto"/>
      <w:jc w:val="left"/>
    </w:pPr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Derans2</dc:creator>
  <cp:lastModifiedBy>Derans2</cp:lastModifiedBy>
  <cp:revision>1</cp:revision>
  <dcterms:created xsi:type="dcterms:W3CDTF">2024-07-12T10:23:00Z</dcterms:created>
  <dcterms:modified xsi:type="dcterms:W3CDTF">2024-07-12T10:24:00Z</dcterms:modified>
</cp:coreProperties>
</file>