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36137" w14:textId="77777777" w:rsidR="008E1CB3" w:rsidRDefault="008E1CB3" w:rsidP="008E1CB3">
      <w:pPr>
        <w:spacing w:line="240" w:lineRule="auto"/>
        <w:ind w:left="576" w:right="432"/>
        <w:jc w:val="center"/>
        <w:rPr>
          <w:rFonts w:ascii="Times New Roman" w:hAnsi="Times New Roman" w:cs="Times New Roman"/>
          <w:b/>
          <w:bCs/>
          <w:sz w:val="24"/>
          <w:szCs w:val="24"/>
          <w:lang w:val="id-ID"/>
        </w:rPr>
      </w:pPr>
      <w:bookmarkStart w:id="0" w:name="_Hlk171888528"/>
      <w:r>
        <w:rPr>
          <w:rFonts w:ascii="Times New Roman" w:hAnsi="Times New Roman" w:cs="Times New Roman"/>
          <w:b/>
          <w:bCs/>
          <w:sz w:val="24"/>
          <w:szCs w:val="24"/>
          <w:lang w:val="id-ID"/>
        </w:rPr>
        <w:t>PENGARUH INFLASI DAN NILAI KURS TERHADAP HARGA SAHAM PADA PERUSAHAAN SUB SEKTOR PERBANKAN YANG TERDAFTAR DI BURSA EFEK INDONESIA PERIODE 2019-2023</w:t>
      </w:r>
    </w:p>
    <w:p w14:paraId="6B654588" w14:textId="77777777" w:rsidR="008E1CB3" w:rsidRDefault="008E1CB3" w:rsidP="008E1CB3">
      <w:pPr>
        <w:spacing w:line="240" w:lineRule="auto"/>
        <w:ind w:left="576" w:right="432"/>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USWATUN HASANAH </w:t>
      </w:r>
    </w:p>
    <w:p w14:paraId="27296858" w14:textId="77777777" w:rsidR="008E1CB3" w:rsidRDefault="008E1CB3" w:rsidP="008E1CB3">
      <w:pPr>
        <w:spacing w:line="240" w:lineRule="auto"/>
        <w:ind w:left="576" w:right="432"/>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2020211010</w:t>
      </w:r>
    </w:p>
    <w:bookmarkEnd w:id="0"/>
    <w:p w14:paraId="7A94CE35" w14:textId="77777777" w:rsidR="008E1CB3" w:rsidRDefault="008E1CB3" w:rsidP="008E1CB3">
      <w:pPr>
        <w:spacing w:line="240" w:lineRule="auto"/>
        <w:ind w:left="576" w:right="432"/>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Abstrak </w:t>
      </w:r>
    </w:p>
    <w:p w14:paraId="39B7CA14" w14:textId="77777777" w:rsidR="008E1CB3" w:rsidRDefault="008E1CB3" w:rsidP="008E1CB3">
      <w:pPr>
        <w:spacing w:line="240" w:lineRule="auto"/>
        <w:ind w:left="576" w:right="432" w:firstLine="32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Harga saham adalah suatu kenaikan atau penurunan di suatu pasar bagi seseorang pemegang saham. Penelitian ini bertujuan untuk mengetahui apakah terdapat pengaruh antara variabel inflasi, dan nilai kurs terhadap harga saham.  Dalam penelitian ini menggunakan metode kuantitatif. Populasi dalam penelitian ini berjumlah 47 perusahaan sub sektor perbankan yang terdaftar di bursa efek indonesia periode 2019-2023. Sempel dalam penelitian ini berjumlah 15 perusahaan dengan 75 data laporan keuangan yang di analisa. Penelitian ini menggunakan uji asumsi kelasik seperti uji normalitas, uji multikolonearitas, uji autokorelasi,dan uji heteroskedasitas, analisis koefisien, analisis korfesien determinasi dan uji hipotesis yang terdiri dari uji t dan uji f. </w:t>
      </w:r>
    </w:p>
    <w:p w14:paraId="5AD040CC" w14:textId="77777777" w:rsidR="008E1CB3" w:rsidRDefault="008E1CB3" w:rsidP="008E1CB3">
      <w:pPr>
        <w:spacing w:line="240" w:lineRule="auto"/>
        <w:ind w:left="576" w:right="432" w:firstLine="32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ini menunjukan bahwa secara parsial inflasi berpengaruh dan signifikan terhadap harga saham </w:t>
      </w:r>
      <w:bookmarkStart w:id="1" w:name="_Hlk168866131"/>
      <w:r>
        <w:rPr>
          <w:rFonts w:ascii="Times New Roman" w:hAnsi="Times New Roman" w:cs="Times New Roman"/>
          <w:sz w:val="24"/>
          <w:szCs w:val="24"/>
          <w:lang w:val="id-ID"/>
        </w:rPr>
        <w:t>pada perusahaan sub sektor perbankan yang terdaftar di Bursa Efek Indonesia periode 2019-2023  karena memiliki nilai sig</w:t>
      </w:r>
      <w:bookmarkEnd w:id="1"/>
      <w:r>
        <w:rPr>
          <w:rFonts w:ascii="Times New Roman" w:hAnsi="Times New Roman" w:cs="Times New Roman"/>
          <w:sz w:val="24"/>
          <w:szCs w:val="24"/>
          <w:lang w:val="id-ID"/>
        </w:rPr>
        <w:t>. 0.000 &lt; 0.05 , dan nilai kurs secara parsial berpengaruh signifikan terhadap harga saham  pada perusahaan sub sektor perbankan yang terdaftar di Bursa Efek Indonesia periode 2019-2023 karena memiliki nilai sig. 0.000 &lt; 0.05. Secara simultan inflasi dan nilai kurs secara bersama sama berpengaruh dan signifikan terhadap harga saham pada perusahaan sub sektor perbankan yang terdaftar di Bursa Efek Indonesia periode 2019-2023 karena memiliki sig. sebesar 0.000 &lt; 0.05.</w:t>
      </w:r>
    </w:p>
    <w:p w14:paraId="0252C2A8" w14:textId="77777777" w:rsidR="008E1CB3" w:rsidRDefault="008E1CB3" w:rsidP="008E1CB3">
      <w:pPr>
        <w:spacing w:line="240" w:lineRule="auto"/>
        <w:ind w:left="576" w:right="432"/>
        <w:jc w:val="center"/>
        <w:rPr>
          <w:rFonts w:ascii="Times New Roman" w:hAnsi="Times New Roman" w:cs="Times New Roman"/>
          <w:sz w:val="24"/>
          <w:szCs w:val="24"/>
          <w:lang w:val="id-ID"/>
        </w:rPr>
      </w:pPr>
    </w:p>
    <w:p w14:paraId="3C0253C4" w14:textId="77777777" w:rsidR="008E1CB3" w:rsidRDefault="008E1CB3" w:rsidP="008E1CB3">
      <w:pPr>
        <w:spacing w:line="240" w:lineRule="auto"/>
        <w:ind w:left="576" w:right="432"/>
        <w:rPr>
          <w:rFonts w:ascii="Times New Roman" w:hAnsi="Times New Roman" w:cs="Times New Roman"/>
          <w:sz w:val="24"/>
          <w:szCs w:val="24"/>
          <w:lang w:val="id-ID"/>
        </w:rPr>
      </w:pPr>
      <w:r>
        <w:rPr>
          <w:rFonts w:ascii="Times New Roman" w:hAnsi="Times New Roman" w:cs="Times New Roman"/>
          <w:sz w:val="24"/>
          <w:szCs w:val="24"/>
          <w:lang w:val="id-ID"/>
        </w:rPr>
        <w:t>Kata Kunci : Inflasi, Nilai Kurs , dan  Harga Saham</w:t>
      </w:r>
    </w:p>
    <w:p w14:paraId="40544A8A" w14:textId="77777777" w:rsidR="0094500F" w:rsidRPr="008E1CB3" w:rsidRDefault="0094500F">
      <w:pPr>
        <w:rPr>
          <w:rFonts w:ascii="Times New Roman" w:hAnsi="Times New Roman" w:cs="Times New Roman"/>
          <w:sz w:val="24"/>
          <w:szCs w:val="24"/>
        </w:rPr>
      </w:pPr>
      <w:bookmarkStart w:id="2" w:name="_GoBack"/>
      <w:bookmarkEnd w:id="2"/>
    </w:p>
    <w:sectPr w:rsidR="0094500F" w:rsidRPr="008E1CB3" w:rsidSect="00477959">
      <w:pgSz w:w="11910" w:h="16840"/>
      <w:pgMar w:top="1580" w:right="1060" w:bottom="1200" w:left="1600" w:header="0" w:footer="91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B3"/>
    <w:rsid w:val="00477959"/>
    <w:rsid w:val="008E1CB3"/>
    <w:rsid w:val="0094500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A3B2"/>
  <w15:chartTrackingRefBased/>
  <w15:docId w15:val="{AAE89A53-6096-4529-A0D7-E869286A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1CB3"/>
    <w:rPr>
      <w:rFonts w:ascii="Calibri" w:eastAsia="Calibri" w:hAnsi="Calibri" w:cs="SimSun"/>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desta lestari</dc:creator>
  <cp:keywords/>
  <dc:description/>
  <cp:lastModifiedBy>desta lestari</cp:lastModifiedBy>
  <cp:revision>1</cp:revision>
  <dcterms:created xsi:type="dcterms:W3CDTF">2024-07-17T12:30:00Z</dcterms:created>
  <dcterms:modified xsi:type="dcterms:W3CDTF">2024-07-17T12:33:00Z</dcterms:modified>
</cp:coreProperties>
</file>