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4F" w:rsidRDefault="0044534F" w:rsidP="0044534F">
      <w:pPr>
        <w:pStyle w:val="Heading1"/>
      </w:pPr>
      <w:bookmarkStart w:id="0" w:name="_Toc168470890"/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6D008C" wp14:editId="0CBAE9E8">
                <wp:simplePos x="0" y="0"/>
                <wp:positionH relativeFrom="column">
                  <wp:posOffset>4686300</wp:posOffset>
                </wp:positionH>
                <wp:positionV relativeFrom="paragraph">
                  <wp:posOffset>-1226820</wp:posOffset>
                </wp:positionV>
                <wp:extent cx="990600" cy="685800"/>
                <wp:effectExtent l="11430" t="13335" r="762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9pt;margin-top:-96.6pt;width:78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" strokecolor="white"/>
            </w:pict>
          </mc:Fallback>
        </mc:AlternateContent>
      </w:r>
      <w:r>
        <w:t>ABSTRAK</w:t>
      </w:r>
      <w:bookmarkEnd w:id="0"/>
    </w:p>
    <w:p w:rsidR="0044534F" w:rsidRDefault="0044534F" w:rsidP="0044534F"/>
    <w:p w:rsidR="0044534F" w:rsidRDefault="0044534F" w:rsidP="0044534F">
      <w:pPr>
        <w:spacing w:line="240" w:lineRule="auto"/>
        <w:ind w:firstLine="567"/>
        <w:rPr>
          <w:i/>
          <w:iCs/>
        </w:rPr>
      </w:pPr>
      <w:proofErr w:type="gramStart"/>
      <w:r>
        <w:t xml:space="preserve">Penelitian tentang </w:t>
      </w:r>
      <w:r>
        <w:rPr>
          <w:lang w:val="id-ID"/>
        </w:rPr>
        <w:t>Asosiasi Tumbuhan Nipah (</w:t>
      </w:r>
      <w:r>
        <w:rPr>
          <w:i/>
          <w:iCs/>
          <w:lang w:val="id-ID"/>
        </w:rPr>
        <w:t>Nypa fruticans</w:t>
      </w:r>
      <w:r>
        <w:rPr>
          <w:lang w:val="id-ID"/>
        </w:rPr>
        <w:t>) dengan Tumbuhan Mangrove di Kawasan Hutan Lindung Air Telang Kabupaten Banyuasin</w:t>
      </w:r>
      <w:r>
        <w:t>, telah dilaksanakan pada bulan April sampai Juni 2024.</w:t>
      </w:r>
      <w:proofErr w:type="gramEnd"/>
      <w:r>
        <w:t xml:space="preserve"> </w:t>
      </w:r>
      <w:proofErr w:type="gramStart"/>
      <w:r>
        <w:t>Tujuan penelitian untuk mengkaji tumbuhan yang berasosiasi dengan tumbuhan mangrove yang ada di HLAT, dan bagaimana bentuk asosiasi tumbuhan nipah dengan tumbuhan mangrove yang ada di HLAT Kabupaten Banyuasin.</w:t>
      </w:r>
      <w:proofErr w:type="gramEnd"/>
      <w:r>
        <w:t xml:space="preserve"> </w:t>
      </w:r>
      <w:proofErr w:type="gramStart"/>
      <w:r>
        <w:t>Penelitian menggunakan metode deskriptif kualitatif dengan jenis penelitian survei lokasi.</w:t>
      </w:r>
      <w:proofErr w:type="gramEnd"/>
      <w:r>
        <w:t xml:space="preserve"> Spesimen yang didapat dianalisis secara deskriptif jenis-jenis morfologinya, meliputi divisio, class, ordo, familia, genus, spesies, dan </w:t>
      </w:r>
      <w:proofErr w:type="gramStart"/>
      <w:r>
        <w:t>nama</w:t>
      </w:r>
      <w:proofErr w:type="gramEnd"/>
      <w:r>
        <w:t xml:space="preserve"> lokal. Hasil penelitian didapat 20 jenis spesies tumbuhan yang berasal dari divisio Pteridophyta dan Spermatophyta yaitu </w:t>
      </w:r>
      <w:r>
        <w:rPr>
          <w:i/>
          <w:iCs/>
        </w:rPr>
        <w:t xml:space="preserve">Acrostichum aureum  </w:t>
      </w:r>
      <w:r>
        <w:t xml:space="preserve">L., </w:t>
      </w:r>
      <w:r>
        <w:rPr>
          <w:i/>
          <w:iCs/>
        </w:rPr>
        <w:t xml:space="preserve">Stenochlaena palustris </w:t>
      </w:r>
      <w:r>
        <w:t xml:space="preserve">Bedd., </w:t>
      </w:r>
      <w:r>
        <w:rPr>
          <w:i/>
          <w:iCs/>
        </w:rPr>
        <w:t xml:space="preserve">Nephrolepis exaltata, Chloris barbata </w:t>
      </w:r>
      <w:r>
        <w:t xml:space="preserve">L., </w:t>
      </w:r>
      <w:r>
        <w:rPr>
          <w:i/>
          <w:iCs/>
        </w:rPr>
        <w:t xml:space="preserve">Eleusine indica </w:t>
      </w:r>
      <w:r>
        <w:t xml:space="preserve">L., </w:t>
      </w:r>
      <w:r>
        <w:rPr>
          <w:i/>
          <w:iCs/>
        </w:rPr>
        <w:t xml:space="preserve">Avicennia marina, Clerodendrum inerme </w:t>
      </w:r>
      <w:r>
        <w:t xml:space="preserve">L., </w:t>
      </w:r>
      <w:r>
        <w:rPr>
          <w:i/>
          <w:iCs/>
        </w:rPr>
        <w:t xml:space="preserve">Acanthus ilicifolius </w:t>
      </w:r>
      <w:r>
        <w:t xml:space="preserve">L., </w:t>
      </w:r>
      <w:r>
        <w:rPr>
          <w:i/>
          <w:iCs/>
        </w:rPr>
        <w:t xml:space="preserve">Sonneratia caseolaris, Rhizophora apiculata </w:t>
      </w:r>
      <w:r>
        <w:t>Blume</w:t>
      </w:r>
      <w:r>
        <w:rPr>
          <w:i/>
          <w:iCs/>
        </w:rPr>
        <w:t xml:space="preserve">, Acacia mangium, Rhynchosia minima </w:t>
      </w:r>
      <w:r>
        <w:t>L</w:t>
      </w:r>
      <w:r>
        <w:rPr>
          <w:i/>
          <w:iCs/>
        </w:rPr>
        <w:t xml:space="preserve">., Desmodium heterocarpon </w:t>
      </w:r>
      <w:r>
        <w:t>L</w:t>
      </w:r>
      <w:r>
        <w:rPr>
          <w:i/>
          <w:iCs/>
        </w:rPr>
        <w:t xml:space="preserve">., Derris trifoliata, Excoecaria agallocha </w:t>
      </w:r>
      <w:r>
        <w:t>L</w:t>
      </w:r>
      <w:r>
        <w:rPr>
          <w:i/>
          <w:iCs/>
        </w:rPr>
        <w:t xml:space="preserve">., Pluchea indica </w:t>
      </w:r>
      <w:r>
        <w:t>L</w:t>
      </w:r>
      <w:r>
        <w:rPr>
          <w:i/>
          <w:iCs/>
        </w:rPr>
        <w:t xml:space="preserve">., Synedrella nodiflora </w:t>
      </w:r>
      <w:r>
        <w:t>L</w:t>
      </w:r>
      <w:r>
        <w:rPr>
          <w:i/>
          <w:iCs/>
        </w:rPr>
        <w:t xml:space="preserve">., Mimosa pudica </w:t>
      </w:r>
      <w:r>
        <w:t>L</w:t>
      </w:r>
      <w:r>
        <w:rPr>
          <w:i/>
          <w:iCs/>
        </w:rPr>
        <w:t xml:space="preserve">., Asystasia gangetica </w:t>
      </w:r>
      <w:r>
        <w:t>L</w:t>
      </w:r>
      <w:r>
        <w:rPr>
          <w:i/>
          <w:iCs/>
        </w:rPr>
        <w:t xml:space="preserve">., </w:t>
      </w:r>
      <w:r>
        <w:t>dan</w:t>
      </w:r>
      <w:r>
        <w:rPr>
          <w:i/>
          <w:iCs/>
        </w:rPr>
        <w:t xml:space="preserve">  Xylocarpus Granatum.</w:t>
      </w:r>
    </w:p>
    <w:p w:rsidR="0044534F" w:rsidRDefault="0044534F" w:rsidP="0044534F">
      <w:pPr>
        <w:spacing w:line="240" w:lineRule="auto"/>
        <w:ind w:firstLine="720"/>
        <w:rPr>
          <w:i/>
          <w:iCs/>
        </w:rPr>
      </w:pPr>
    </w:p>
    <w:p w:rsidR="0044534F" w:rsidRDefault="0044534F" w:rsidP="0044534F">
      <w:pPr>
        <w:rPr>
          <w:lang w:val="id-ID"/>
        </w:rPr>
      </w:pPr>
      <w:r>
        <w:rPr>
          <w:b/>
          <w:bCs/>
        </w:rPr>
        <w:t xml:space="preserve">Kata Kunci: </w:t>
      </w:r>
      <w:r>
        <w:t>Asosiasi, Hutan Lindung Air Telang, Mangrove, Tumbuhan Nipah.</w:t>
      </w:r>
    </w:p>
    <w:p w:rsidR="0044534F" w:rsidRDefault="0044534F" w:rsidP="0044534F">
      <w:pPr>
        <w:jc w:val="center"/>
        <w:rPr>
          <w:lang w:val="id-ID"/>
        </w:rPr>
      </w:pPr>
    </w:p>
    <w:p w:rsidR="0044534F" w:rsidRDefault="0044534F" w:rsidP="0044534F">
      <w:pPr>
        <w:jc w:val="center"/>
        <w:rPr>
          <w:lang w:val="id-ID"/>
        </w:rPr>
      </w:pPr>
    </w:p>
    <w:p w:rsidR="0044534F" w:rsidRDefault="0044534F" w:rsidP="0044534F">
      <w:pPr>
        <w:jc w:val="center"/>
        <w:rPr>
          <w:lang w:val="id-ID"/>
        </w:rPr>
      </w:pPr>
    </w:p>
    <w:p w:rsidR="00173BC8" w:rsidRDefault="00173BC8">
      <w:bookmarkStart w:id="1" w:name="_GoBack"/>
      <w:bookmarkEnd w:id="1"/>
    </w:p>
    <w:sectPr w:rsidR="00173BC8" w:rsidSect="008A130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4F"/>
    <w:rsid w:val="00173BC8"/>
    <w:rsid w:val="0044534F"/>
    <w:rsid w:val="008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4F"/>
    <w:pPr>
      <w:spacing w:line="360" w:lineRule="auto"/>
    </w:pPr>
    <w:rPr>
      <w:rFonts w:eastAsia="Calibri" w:cs="SimSun"/>
      <w:kern w:val="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34F"/>
    <w:pPr>
      <w:keepNext/>
      <w:keepLines/>
      <w:jc w:val="center"/>
      <w:outlineLvl w:val="0"/>
    </w:pPr>
    <w:rPr>
      <w:rFonts w:eastAsia="SimSun"/>
      <w:b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4F"/>
    <w:rPr>
      <w:rFonts w:eastAsia="SimSun" w:cs="SimSun"/>
      <w:b/>
      <w:color w:val="000000"/>
      <w:kern w:val="2"/>
      <w:szCs w:val="3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4F"/>
    <w:pPr>
      <w:spacing w:line="360" w:lineRule="auto"/>
    </w:pPr>
    <w:rPr>
      <w:rFonts w:eastAsia="Calibri" w:cs="SimSun"/>
      <w:kern w:val="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34F"/>
    <w:pPr>
      <w:keepNext/>
      <w:keepLines/>
      <w:jc w:val="center"/>
      <w:outlineLvl w:val="0"/>
    </w:pPr>
    <w:rPr>
      <w:rFonts w:eastAsia="SimSun"/>
      <w:b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4F"/>
    <w:rPr>
      <w:rFonts w:eastAsia="SimSun" w:cs="SimSun"/>
      <w:b/>
      <w:color w:val="000000"/>
      <w:kern w:val="2"/>
      <w:szCs w:val="3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dcterms:created xsi:type="dcterms:W3CDTF">2024-07-02T07:51:00Z</dcterms:created>
  <dcterms:modified xsi:type="dcterms:W3CDTF">2024-07-02T07:52:00Z</dcterms:modified>
</cp:coreProperties>
</file>