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46" w:rsidRDefault="00CE2769" w:rsidP="006E0036">
      <w:pPr>
        <w:spacing w:after="0" w:line="480" w:lineRule="auto"/>
        <w:jc w:val="center"/>
        <w:rPr>
          <w:rFonts w:ascii="Times New Roman" w:hAnsi="Times New Roman" w:cs="Times New Roman"/>
          <w:b/>
          <w:kern w:val="16"/>
          <w:sz w:val="24"/>
          <w:szCs w:val="24"/>
          <w:lang w:val="en-US"/>
        </w:rPr>
      </w:pPr>
      <w:r w:rsidRPr="00E40D5E">
        <w:rPr>
          <w:rFonts w:ascii="Times New Roman" w:hAnsi="Times New Roman" w:cs="Times New Roman"/>
          <w:b/>
          <w:kern w:val="16"/>
          <w:sz w:val="24"/>
          <w:szCs w:val="24"/>
          <w:lang w:val="en-US"/>
        </w:rPr>
        <w:t>ANALISIS AUDIT INTERNAL SUMBER DAYA MANUSIA PADA PT</w:t>
      </w:r>
      <w:r w:rsidRPr="00E40D5E">
        <w:rPr>
          <w:rFonts w:ascii="Times New Roman" w:hAnsi="Times New Roman" w:cs="Times New Roman"/>
          <w:b/>
          <w:kern w:val="16"/>
          <w:sz w:val="24"/>
          <w:szCs w:val="24"/>
        </w:rPr>
        <w:t xml:space="preserve"> PERKEBUNAN </w:t>
      </w:r>
      <w:r w:rsidRPr="00E40D5E">
        <w:rPr>
          <w:rFonts w:ascii="Times New Roman" w:hAnsi="Times New Roman" w:cs="Times New Roman"/>
          <w:b/>
          <w:kern w:val="16"/>
          <w:sz w:val="24"/>
          <w:szCs w:val="24"/>
          <w:lang w:val="en-US"/>
        </w:rPr>
        <w:t>NUSANTARA VII UNIT BATURAJA</w:t>
      </w:r>
    </w:p>
    <w:p w:rsidR="00FD263A" w:rsidRPr="00FD263A" w:rsidRDefault="00FD263A" w:rsidP="006E0036">
      <w:pPr>
        <w:spacing w:after="0" w:line="480" w:lineRule="auto"/>
        <w:jc w:val="center"/>
        <w:rPr>
          <w:rFonts w:ascii="Times New Roman" w:hAnsi="Times New Roman" w:cs="Times New Roman"/>
          <w:b/>
          <w:kern w:val="16"/>
          <w:sz w:val="24"/>
          <w:szCs w:val="24"/>
          <w:lang w:val="en-US"/>
        </w:rPr>
      </w:pPr>
    </w:p>
    <w:p w:rsidR="00CE2769" w:rsidRPr="00E40D5E" w:rsidRDefault="00CE2769" w:rsidP="006E00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5E">
        <w:rPr>
          <w:rFonts w:ascii="Times New Roman" w:hAnsi="Times New Roman" w:cs="Times New Roman"/>
          <w:b/>
          <w:sz w:val="24"/>
          <w:szCs w:val="24"/>
        </w:rPr>
        <w:t>MUHAMMAD ARIF MUTTAQIN</w:t>
      </w:r>
    </w:p>
    <w:p w:rsidR="00CE2769" w:rsidRDefault="00FD263A" w:rsidP="006E0036">
      <w:pPr>
        <w:spacing w:after="0" w:line="48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(</w:t>
      </w:r>
      <w:r w:rsidR="00CE2769"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2018212035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)</w:t>
      </w:r>
    </w:p>
    <w:p w:rsidR="00E40D5E" w:rsidRPr="00E40D5E" w:rsidRDefault="00E40D5E" w:rsidP="00E40D5E">
      <w:pPr>
        <w:spacing w:after="0" w:line="48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:rsidR="00CE2769" w:rsidRPr="00E40D5E" w:rsidRDefault="00FD263A" w:rsidP="00E40D5E">
      <w:pPr>
        <w:spacing w:after="0" w:line="48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ABSTRAK</w:t>
      </w:r>
    </w:p>
    <w:p w:rsidR="00F27B6A" w:rsidRDefault="00CE2769" w:rsidP="006E0036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</w:pP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bertuju</w:t>
      </w:r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an</w:t>
      </w:r>
      <w:proofErr w:type="spellEnd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menguji</w:t>
      </w:r>
      <w:proofErr w:type="spellEnd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hipotesis</w:t>
      </w:r>
      <w:proofErr w:type="spellEnd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audit internal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daya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manusia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Populasi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7A8F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ini</w:t>
      </w:r>
      <w:proofErr w:type="spellEnd"/>
      <w:r w:rsidR="00FD7A8F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7A8F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FD7A8F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7A8F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seluruh</w:t>
      </w:r>
      <w:proofErr w:type="spellEnd"/>
      <w:r w:rsidR="00FD7A8F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7A8F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karyawan</w:t>
      </w:r>
      <w:proofErr w:type="spellEnd"/>
      <w:r w:rsidR="00FD7A8F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7A8F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pada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PT. Perkebunan Nusantara VII Unit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Batu</w:t>
      </w:r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raja</w:t>
      </w:r>
      <w:proofErr w:type="spellEnd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Metode</w:t>
      </w:r>
      <w:proofErr w:type="spellEnd"/>
      <w:r w:rsidR="00FD7A8F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ini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metode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statistik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deskriptif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statistik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digunakan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menganalisis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data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cara</w:t>
      </w:r>
      <w:proofErr w:type="spellEnd"/>
      <w:proofErr w:type="gram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mendeskriptifkan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atau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menggambarkan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data yang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diperoleh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kemudian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membuat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kesimpulan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analisis</w:t>
      </w:r>
      <w:proofErr w:type="spellEnd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didapatkan</w:t>
      </w:r>
      <w:proofErr w:type="spellEnd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teknik</w:t>
      </w:r>
      <w:proofErr w:type="spellEnd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analisis</w:t>
      </w:r>
      <w:proofErr w:type="spellEnd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data </w:t>
      </w:r>
      <w:proofErr w:type="spellStart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SPSS (</w:t>
      </w:r>
      <w:r w:rsidR="00FD263A" w:rsidRPr="00FD263A">
        <w:rPr>
          <w:rFonts w:ascii="Times New Roman" w:eastAsiaTheme="minorHAnsi" w:hAnsi="Times New Roman" w:cs="Times New Roman"/>
          <w:bCs/>
          <w:i/>
          <w:sz w:val="24"/>
          <w:szCs w:val="24"/>
          <w:lang w:val="en-US"/>
        </w:rPr>
        <w:t>Statistical Product and Service Solutions</w:t>
      </w:r>
      <w:r w:rsidR="00FD263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)</w:t>
      </w:r>
      <w:r w:rsidR="00C5096D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. </w:t>
      </w:r>
    </w:p>
    <w:p w:rsidR="004F58BA" w:rsidRPr="006E0036" w:rsidRDefault="00C5096D" w:rsidP="006E0036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</w:pP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Hasil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uji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hipotesis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menyimpulkan</w:t>
      </w:r>
      <w:proofErr w:type="spellEnd"/>
      <w:r w:rsidR="00F27B6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B6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bahwa</w:t>
      </w:r>
      <w:proofErr w:type="spellEnd"/>
      <w:r w:rsidR="00825A91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25A91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825A91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25A91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simultan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kepuasan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kerja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karyawan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kompetisi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gaya</w:t>
      </w:r>
      <w:proofErr w:type="spellEnd"/>
      <w:proofErr w:type="gram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kepemimpinan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berpengaruh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(+) </w:t>
      </w:r>
      <w:proofErr w:type="spellStart"/>
      <w:r w:rsidRPr="00E40D5E">
        <w:rPr>
          <w:rFonts w:ascii="Times New Roman" w:eastAsiaTheme="minorHAnsi" w:hAnsi="Times New Roman" w:cs="Times New Roman"/>
          <w:bCs/>
          <w:i/>
          <w:sz w:val="24"/>
          <w:szCs w:val="24"/>
          <w:lang w:val="en-US"/>
        </w:rPr>
        <w:t>Signifikan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audit internal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day</w:t>
      </w:r>
      <w:r w:rsidR="00825A91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a</w:t>
      </w:r>
      <w:proofErr w:type="spellEnd"/>
      <w:r w:rsidR="00825A91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25A91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manusia</w:t>
      </w:r>
      <w:proofErr w:type="spellEnd"/>
      <w:r w:rsidR="00825A91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825A91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Hasil</w:t>
      </w:r>
      <w:proofErr w:type="spellEnd"/>
      <w:r w:rsidR="00825A91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25A91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825A91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25A91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parsial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juga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kepuasan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kerja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karyawan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kompetisi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dan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gaya</w:t>
      </w:r>
      <w:proofErr w:type="spellEnd"/>
      <w:proofErr w:type="gram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kepemimpinan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berpengaruh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(+)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i/>
          <w:sz w:val="24"/>
          <w:szCs w:val="24"/>
          <w:lang w:val="en-US"/>
        </w:rPr>
        <w:t>Signifikan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audit internal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sumber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daya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manusia</w:t>
      </w:r>
      <w:proofErr w:type="spellEnd"/>
      <w:r w:rsidR="00E40D5E" w:rsidRPr="00E40D5E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.</w:t>
      </w:r>
      <w:r w:rsidR="006E0036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r w:rsidR="00F27B6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Hal </w:t>
      </w:r>
      <w:proofErr w:type="spellStart"/>
      <w:r w:rsidR="00F27B6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="00F27B6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B6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dibuktikan</w:t>
      </w:r>
      <w:proofErr w:type="spellEnd"/>
      <w:r w:rsidR="00F27B6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B6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F27B6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B6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nilai</w:t>
      </w:r>
      <w:proofErr w:type="spellEnd"/>
      <w:r w:rsidR="00F27B6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B6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Fhitung</w:t>
      </w:r>
      <w:proofErr w:type="spellEnd"/>
      <w:r w:rsidR="00F27B6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&gt; </w:t>
      </w:r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Ftabel</w:t>
      </w:r>
      <w:r w:rsidR="00F27B6A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(17,147 &gt; 3</w:t>
      </w:r>
      <w:proofErr w:type="gramStart"/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,23</w:t>
      </w:r>
      <w:proofErr w:type="gramEnd"/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) dengan </w:t>
      </w:r>
      <w:proofErr w:type="spellStart"/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nilai</w:t>
      </w:r>
      <w:proofErr w:type="spellEnd"/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proofErr w:type="spellStart"/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signifikansi</w:t>
      </w:r>
      <w:proofErr w:type="spellEnd"/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yaitu 0,000 &lt; 0,</w:t>
      </w:r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00</w:t>
      </w:r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1 yang bera</w:t>
      </w:r>
      <w:proofErr w:type="spellStart"/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rti</w:t>
      </w:r>
      <w:proofErr w:type="spellEnd"/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Ho </w:t>
      </w:r>
      <w:proofErr w:type="spellStart"/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ditolak</w:t>
      </w:r>
      <w:proofErr w:type="spellEnd"/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proofErr w:type="spellStart"/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dan</w:t>
      </w:r>
      <w:proofErr w:type="spellEnd"/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Ha </w:t>
      </w:r>
      <w:proofErr w:type="spellStart"/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diterima</w:t>
      </w:r>
      <w:proofErr w:type="spellEnd"/>
      <w:r w:rsidR="00F27B6A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.</w:t>
      </w:r>
      <w:r w:rsidR="004F58BA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>Nilai kepuasan kerja</w:t>
      </w:r>
      <w:r w:rsidR="00825A91" w:rsidRPr="00825A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825A91">
        <w:rPr>
          <w:rFonts w:ascii="Times New Roman" w:hAnsi="Times New Roman" w:cs="Times New Roman"/>
          <w:color w:val="000000" w:themeColor="text1"/>
          <w:sz w:val="28"/>
          <w:szCs w:val="24"/>
        </w:rPr>
        <w:t>t</w:t>
      </w:r>
      <w:r w:rsidR="00825A91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hitung 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&gt;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A91">
        <w:rPr>
          <w:rFonts w:ascii="Times New Roman" w:hAnsi="Times New Roman" w:cs="Times New Roman"/>
          <w:color w:val="000000" w:themeColor="text1"/>
          <w:sz w:val="28"/>
          <w:szCs w:val="24"/>
        </w:rPr>
        <w:t>t</w:t>
      </w:r>
      <w:r w:rsidR="00825A91">
        <w:rPr>
          <w:rFonts w:ascii="Times New Roman" w:hAnsi="Times New Roman" w:cs="Times New Roman"/>
          <w:color w:val="000000" w:themeColor="text1"/>
          <w:sz w:val="20"/>
          <w:szCs w:val="24"/>
        </w:rPr>
        <w:t>tabel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3,966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&gt; 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>1,684)</w:t>
      </w:r>
      <w:r w:rsidR="00825A91" w:rsidRPr="00825A91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dengan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nilai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signifikansi</w:t>
      </w:r>
      <w:proofErr w:type="spellEnd"/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000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&lt;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0,05 </w:t>
      </w:r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yang bera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rti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Ho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ditolak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dan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Ha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diterima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.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>Nilai komunikasi organisasi</w:t>
      </w:r>
      <w:r w:rsidR="00825A91" w:rsidRPr="00825A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825A91">
        <w:rPr>
          <w:rFonts w:ascii="Times New Roman" w:hAnsi="Times New Roman" w:cs="Times New Roman"/>
          <w:color w:val="000000" w:themeColor="text1"/>
          <w:sz w:val="28"/>
          <w:szCs w:val="24"/>
        </w:rPr>
        <w:t>t</w:t>
      </w:r>
      <w:r w:rsidR="00825A91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hitung 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&gt;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A91">
        <w:rPr>
          <w:rFonts w:ascii="Times New Roman" w:hAnsi="Times New Roman" w:cs="Times New Roman"/>
          <w:color w:val="000000" w:themeColor="text1"/>
          <w:sz w:val="28"/>
          <w:szCs w:val="24"/>
        </w:rPr>
        <w:t>t</w:t>
      </w:r>
      <w:r w:rsidR="00825A91">
        <w:rPr>
          <w:rFonts w:ascii="Times New Roman" w:hAnsi="Times New Roman" w:cs="Times New Roman"/>
          <w:color w:val="000000" w:themeColor="text1"/>
          <w:sz w:val="20"/>
          <w:szCs w:val="24"/>
        </w:rPr>
        <w:t>tabel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(5,642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&gt; 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>1,684)</w:t>
      </w:r>
      <w:r w:rsidR="00825A91" w:rsidRPr="00825A91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dengan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nilai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signifikansi</w:t>
      </w:r>
      <w:proofErr w:type="spellEnd"/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0,000 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&lt;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0,05 </w:t>
      </w:r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yang bera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rti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Ho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ditolak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dan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Ha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diterima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.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Nilai kompetisi organisasi </w:t>
      </w:r>
      <w:r w:rsidR="00825A91">
        <w:rPr>
          <w:rFonts w:ascii="Times New Roman" w:hAnsi="Times New Roman" w:cs="Times New Roman"/>
          <w:color w:val="000000" w:themeColor="text1"/>
          <w:sz w:val="28"/>
          <w:szCs w:val="24"/>
        </w:rPr>
        <w:t>t</w:t>
      </w:r>
      <w:r w:rsidR="00825A91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hitung 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&gt;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A91">
        <w:rPr>
          <w:rFonts w:ascii="Times New Roman" w:hAnsi="Times New Roman" w:cs="Times New Roman"/>
          <w:color w:val="000000" w:themeColor="text1"/>
          <w:sz w:val="28"/>
          <w:szCs w:val="24"/>
        </w:rPr>
        <w:t>t</w:t>
      </w:r>
      <w:r w:rsidR="00825A91">
        <w:rPr>
          <w:rFonts w:ascii="Times New Roman" w:hAnsi="Times New Roman" w:cs="Times New Roman"/>
          <w:color w:val="000000" w:themeColor="text1"/>
          <w:sz w:val="20"/>
          <w:szCs w:val="24"/>
        </w:rPr>
        <w:t>tabel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(6,524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&gt;</w:t>
      </w:r>
      <w:r w:rsidR="006E0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1,684) </w:t>
      </w:r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dengan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nilai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signifikansi</w:t>
      </w:r>
      <w:proofErr w:type="spellEnd"/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0,000 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&lt;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0,05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yang bera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rti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Ho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ditolak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dan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Ha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diterima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.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>ilai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gaya kepemimpinan </w:t>
      </w:r>
      <w:r w:rsidR="00825A91">
        <w:rPr>
          <w:rFonts w:ascii="Times New Roman" w:hAnsi="Times New Roman" w:cs="Times New Roman"/>
          <w:color w:val="000000" w:themeColor="text1"/>
          <w:sz w:val="28"/>
          <w:szCs w:val="24"/>
        </w:rPr>
        <w:t>t</w:t>
      </w:r>
      <w:r w:rsidR="00825A91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hitung 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&gt;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A91">
        <w:rPr>
          <w:rFonts w:ascii="Times New Roman" w:hAnsi="Times New Roman" w:cs="Times New Roman"/>
          <w:color w:val="000000" w:themeColor="text1"/>
          <w:sz w:val="28"/>
          <w:szCs w:val="24"/>
        </w:rPr>
        <w:t>t</w:t>
      </w:r>
      <w:r w:rsidR="00825A91">
        <w:rPr>
          <w:rFonts w:ascii="Times New Roman" w:hAnsi="Times New Roman" w:cs="Times New Roman"/>
          <w:color w:val="000000" w:themeColor="text1"/>
          <w:sz w:val="20"/>
          <w:szCs w:val="24"/>
        </w:rPr>
        <w:t>tabel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(7,707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&gt;</w:t>
      </w:r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1,684)</w:t>
      </w:r>
      <w:r w:rsidR="0082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dengan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nilai</w:t>
      </w:r>
      <w:proofErr w:type="spellEnd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proofErr w:type="spellStart"/>
      <w:r w:rsidR="00825A91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signifikansi</w:t>
      </w:r>
      <w:proofErr w:type="spellEnd"/>
      <w:r w:rsidR="004F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036">
        <w:rPr>
          <w:rFonts w:ascii="Times New Roman" w:hAnsi="Times New Roman" w:cs="Times New Roman"/>
          <w:color w:val="000000" w:themeColor="text1"/>
          <w:sz w:val="24"/>
          <w:szCs w:val="24"/>
        </w:rPr>
        <w:t>0,000 &lt; 0</w:t>
      </w:r>
      <w:proofErr w:type="gramStart"/>
      <w:r w:rsidR="006E0036">
        <w:rPr>
          <w:rFonts w:ascii="Times New Roman" w:hAnsi="Times New Roman" w:cs="Times New Roman"/>
          <w:color w:val="000000" w:themeColor="text1"/>
          <w:sz w:val="24"/>
          <w:szCs w:val="24"/>
        </w:rPr>
        <w:t>,05</w:t>
      </w:r>
      <w:proofErr w:type="gramEnd"/>
      <w:r w:rsidR="006E0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036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yang bera</w:t>
      </w:r>
      <w:proofErr w:type="spellStart"/>
      <w:r w:rsidR="006E0036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rti</w:t>
      </w:r>
      <w:proofErr w:type="spellEnd"/>
      <w:r w:rsidR="006E0036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Ho </w:t>
      </w:r>
      <w:proofErr w:type="spellStart"/>
      <w:r w:rsidR="006E0036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ditolak</w:t>
      </w:r>
      <w:proofErr w:type="spellEnd"/>
      <w:r w:rsidR="006E0036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proofErr w:type="spellStart"/>
      <w:r w:rsidR="006E0036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dan</w:t>
      </w:r>
      <w:proofErr w:type="spellEnd"/>
      <w:r w:rsidR="006E0036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Ha </w:t>
      </w:r>
      <w:proofErr w:type="spellStart"/>
      <w:r w:rsidR="006E0036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diterima</w:t>
      </w:r>
      <w:proofErr w:type="spellEnd"/>
      <w:r w:rsidR="006E0036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.</w:t>
      </w:r>
    </w:p>
    <w:p w:rsidR="004F58BA" w:rsidRPr="00F27B6A" w:rsidRDefault="004F58BA" w:rsidP="006E0036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</w:pPr>
    </w:p>
    <w:p w:rsidR="00E40D5E" w:rsidRDefault="00E40D5E" w:rsidP="006E0036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Kata </w:t>
      </w:r>
      <w:proofErr w:type="spellStart"/>
      <w:proofErr w:type="gramStart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Kunci</w:t>
      </w:r>
      <w:proofErr w:type="spellEnd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Kepuasan</w:t>
      </w:r>
      <w:proofErr w:type="spellEnd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Kerja</w:t>
      </w:r>
      <w:proofErr w:type="spellEnd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Karyawan</w:t>
      </w:r>
      <w:proofErr w:type="spellEnd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Komunikasi</w:t>
      </w:r>
      <w:proofErr w:type="spellEnd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Organisasi</w:t>
      </w:r>
      <w:proofErr w:type="spellEnd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Kompetisi</w:t>
      </w:r>
      <w:proofErr w:type="spellEnd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Organisasi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,</w:t>
      </w:r>
    </w:p>
    <w:p w:rsidR="00CE2769" w:rsidRPr="00E40D5E" w:rsidRDefault="00E40D5E" w:rsidP="006E0036">
      <w:pPr>
        <w:spacing w:after="0" w:line="240" w:lineRule="auto"/>
        <w:ind w:left="720" w:firstLine="720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Gaya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Kepemimpinan</w:t>
      </w:r>
      <w:proofErr w:type="spellEnd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, Audit Internal </w:t>
      </w:r>
      <w:proofErr w:type="spellStart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Sumb</w:t>
      </w:r>
      <w:bookmarkStart w:id="0" w:name="_GoBack"/>
      <w:bookmarkEnd w:id="0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er</w:t>
      </w:r>
      <w:proofErr w:type="spellEnd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Daya</w:t>
      </w:r>
      <w:proofErr w:type="spellEnd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Manusia</w:t>
      </w:r>
      <w:proofErr w:type="spellEnd"/>
      <w:r w:rsidRPr="00E40D5E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.</w:t>
      </w:r>
    </w:p>
    <w:sectPr w:rsidR="00CE2769" w:rsidRPr="00E40D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69"/>
    <w:rsid w:val="000E3046"/>
    <w:rsid w:val="004F58BA"/>
    <w:rsid w:val="006E0036"/>
    <w:rsid w:val="006F3861"/>
    <w:rsid w:val="00825A91"/>
    <w:rsid w:val="00C5096D"/>
    <w:rsid w:val="00CE2769"/>
    <w:rsid w:val="00E40D5E"/>
    <w:rsid w:val="00F27B6A"/>
    <w:rsid w:val="00FD263A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7CFDF-BB1A-4F0C-BBE5-2CD48713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69"/>
    <w:pPr>
      <w:spacing w:after="200" w:line="276" w:lineRule="auto"/>
    </w:pPr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2022-06-28T23:33:00Z</dcterms:created>
  <dcterms:modified xsi:type="dcterms:W3CDTF">2022-08-03T02:02:00Z</dcterms:modified>
</cp:coreProperties>
</file>