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362" w:rsidRDefault="008F5362" w:rsidP="008F5362">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“PENGARUH LITERASI KEUANGAN DAN GAYA HIDUP TERHADAP PENGELOLAAN KEUANGAN MAHASISWA UNIVERSITAS PGRI PALEMBANG”</w:t>
      </w:r>
    </w:p>
    <w:p w:rsidR="008F5362" w:rsidRDefault="008F5362" w:rsidP="008F5362">
      <w:pPr>
        <w:jc w:val="center"/>
        <w:rPr>
          <w:rFonts w:ascii="Times New Roman" w:hAnsi="Times New Roman" w:cs="Times New Roman"/>
          <w:b/>
          <w:sz w:val="24"/>
          <w:szCs w:val="24"/>
        </w:rPr>
      </w:pPr>
    </w:p>
    <w:p w:rsidR="008F5362" w:rsidRPr="00AA2C39" w:rsidRDefault="008F5362" w:rsidP="008F5362">
      <w:pPr>
        <w:jc w:val="center"/>
        <w:rPr>
          <w:rFonts w:ascii="Times New Roman" w:hAnsi="Times New Roman" w:cs="Times New Roman"/>
          <w:b/>
          <w:sz w:val="24"/>
          <w:szCs w:val="24"/>
        </w:rPr>
      </w:pPr>
      <w:r>
        <w:rPr>
          <w:rFonts w:ascii="Times New Roman" w:hAnsi="Times New Roman" w:cs="Times New Roman"/>
          <w:b/>
          <w:sz w:val="24"/>
          <w:szCs w:val="24"/>
        </w:rPr>
        <w:t>DESTA NININ SERA</w:t>
      </w:r>
    </w:p>
    <w:p w:rsidR="008F5362" w:rsidRPr="00AA2C39" w:rsidRDefault="008F5362" w:rsidP="008F5362">
      <w:pPr>
        <w:jc w:val="center"/>
        <w:rPr>
          <w:rFonts w:ascii="Times New Roman" w:hAnsi="Times New Roman" w:cs="Times New Roman"/>
          <w:b/>
          <w:sz w:val="24"/>
          <w:szCs w:val="24"/>
        </w:rPr>
      </w:pPr>
      <w:r>
        <w:rPr>
          <w:rFonts w:ascii="Times New Roman" w:hAnsi="Times New Roman" w:cs="Times New Roman"/>
          <w:b/>
          <w:sz w:val="24"/>
          <w:szCs w:val="24"/>
        </w:rPr>
        <w:t>(2018212004</w:t>
      </w:r>
      <w:r w:rsidRPr="00AA2C39">
        <w:rPr>
          <w:rFonts w:ascii="Times New Roman" w:hAnsi="Times New Roman" w:cs="Times New Roman"/>
          <w:b/>
          <w:sz w:val="24"/>
          <w:szCs w:val="24"/>
        </w:rPr>
        <w:t>)</w:t>
      </w:r>
    </w:p>
    <w:p w:rsidR="008F5362" w:rsidRPr="00AA2C39" w:rsidRDefault="008F5362" w:rsidP="008F5362">
      <w:pPr>
        <w:jc w:val="center"/>
        <w:rPr>
          <w:rFonts w:ascii="Times New Roman" w:hAnsi="Times New Roman" w:cs="Times New Roman"/>
          <w:b/>
          <w:sz w:val="24"/>
          <w:szCs w:val="24"/>
        </w:rPr>
      </w:pPr>
    </w:p>
    <w:p w:rsidR="008F5362" w:rsidRPr="00AA2C39" w:rsidRDefault="008F5362" w:rsidP="008F5362">
      <w:pPr>
        <w:jc w:val="center"/>
        <w:rPr>
          <w:rFonts w:ascii="Times New Roman" w:hAnsi="Times New Roman" w:cs="Times New Roman"/>
          <w:b/>
          <w:sz w:val="24"/>
          <w:szCs w:val="24"/>
        </w:rPr>
      </w:pPr>
      <w:r w:rsidRPr="00AA2C39">
        <w:rPr>
          <w:rFonts w:ascii="Times New Roman" w:hAnsi="Times New Roman" w:cs="Times New Roman"/>
          <w:b/>
          <w:sz w:val="24"/>
          <w:szCs w:val="24"/>
        </w:rPr>
        <w:t>ABSTRAK</w:t>
      </w:r>
    </w:p>
    <w:p w:rsidR="008F5362" w:rsidRDefault="008F5362" w:rsidP="008F5362">
      <w:pPr>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menguji hipotesis pengaruh literasi keuangan dan gaya hidup terhadap pengelolaan keuangan. Populasi dalam penelitian ini adalah mahasiswa Universitas PGRI Palembang. Teknik pengambilan sampel adalah </w:t>
      </w:r>
      <w:r>
        <w:rPr>
          <w:rFonts w:ascii="Times New Roman" w:hAnsi="Times New Roman" w:cs="Times New Roman"/>
          <w:i/>
          <w:sz w:val="24"/>
          <w:szCs w:val="24"/>
        </w:rPr>
        <w:t>probability sampling</w:t>
      </w:r>
      <w:r>
        <w:rPr>
          <w:rFonts w:ascii="Times New Roman" w:hAnsi="Times New Roman" w:cs="Times New Roman"/>
          <w:sz w:val="24"/>
          <w:szCs w:val="24"/>
        </w:rPr>
        <w:t xml:space="preserve"> dengan kriteria mahasiswa yang tinggal di asrama mahasiswa Universitas PGRI Palembang, jumlah sampel sebanyak 100 mahasiwa. Metode dalam penelitian ini adalah kuantitatif asosiatif (kausal) dengan teknik analisis Regresi linier berganda. </w:t>
      </w:r>
    </w:p>
    <w:p w:rsidR="008F5362" w:rsidRDefault="008F5362" w:rsidP="008F5362">
      <w:pPr>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Hasil uji hipotesis menyimpulkan bahwa secara parsial terdapat pengaruh antara literasi keuangan terhadap pengelolaan keuangan yang artinya tingkat literasi keuangan mahasiswa Universitas PGRI Palembang relatif tinggi sehingga pengelolaan keuangan mahasiswa bisa dikatakan baik dan gaya hidup terhadap pengelolaan keuangan yang artinya semakin baik mahasiswa mengelola gaya hidup yang tepat maka semakin baik pula perilaku keuangan mahasiswa dalam mengelola keuangan dan secara simultan terdapat pengaruh variabel literasi keuangan dan gaya hidup terhadap pengelolaan keuangan yang artinya semakin baik tingkat literasi keuangan dan gaya hidup mahasiswa maka semakin tinggi pula pengelolaan keuangan pada mahasiswa Universitas PGRI Palembang.</w:t>
      </w:r>
    </w:p>
    <w:p w:rsidR="008F5362" w:rsidRDefault="008F5362" w:rsidP="008F5362">
      <w:pPr>
        <w:tabs>
          <w:tab w:val="left" w:pos="851"/>
        </w:tabs>
        <w:jc w:val="both"/>
        <w:rPr>
          <w:rFonts w:ascii="Times New Roman" w:hAnsi="Times New Roman" w:cs="Times New Roman"/>
          <w:sz w:val="24"/>
          <w:szCs w:val="24"/>
        </w:rPr>
      </w:pPr>
      <w:r>
        <w:rPr>
          <w:rFonts w:ascii="Times New Roman" w:hAnsi="Times New Roman" w:cs="Times New Roman"/>
          <w:sz w:val="24"/>
          <w:szCs w:val="24"/>
        </w:rPr>
        <w:t>Kata kunci: Literasi Keuangan, Gaya Hidup, dan Pengelolaan Keuangan.</w:t>
      </w:r>
    </w:p>
    <w:p w:rsidR="006C2BBD" w:rsidRPr="00B47B64" w:rsidRDefault="006C2BBD" w:rsidP="00B47B64">
      <w:pPr>
        <w:tabs>
          <w:tab w:val="left" w:pos="851"/>
        </w:tabs>
        <w:jc w:val="both"/>
        <w:rPr>
          <w:rFonts w:ascii="Times New Roman" w:hAnsi="Times New Roman" w:cs="Times New Roman"/>
          <w:sz w:val="24"/>
          <w:szCs w:val="24"/>
        </w:rPr>
      </w:pPr>
    </w:p>
    <w:sectPr w:rsidR="006C2BBD" w:rsidRPr="00B47B64" w:rsidSect="00150683">
      <w:footerReference w:type="default" r:id="rId7"/>
      <w:pgSz w:w="11906" w:h="16838"/>
      <w:pgMar w:top="1701" w:right="1701" w:bottom="1701" w:left="2268" w:header="709" w:footer="709" w:gutter="0"/>
      <w:pgNumType w:fmt="lowerRoman" w:start="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160" w:rsidRDefault="00F20160" w:rsidP="00B47B64">
      <w:pPr>
        <w:spacing w:after="0" w:line="240" w:lineRule="auto"/>
      </w:pPr>
      <w:r>
        <w:separator/>
      </w:r>
    </w:p>
  </w:endnote>
  <w:endnote w:type="continuationSeparator" w:id="0">
    <w:p w:rsidR="00F20160" w:rsidRDefault="00F20160" w:rsidP="00B47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671443"/>
      <w:docPartObj>
        <w:docPartGallery w:val="Page Numbers (Bottom of Page)"/>
        <w:docPartUnique/>
      </w:docPartObj>
    </w:sdtPr>
    <w:sdtEndPr>
      <w:rPr>
        <w:noProof/>
      </w:rPr>
    </w:sdtEndPr>
    <w:sdtContent>
      <w:p w:rsidR="00B47B64" w:rsidRDefault="00B47B64">
        <w:pPr>
          <w:pStyle w:val="Footer"/>
          <w:jc w:val="center"/>
        </w:pPr>
        <w:r>
          <w:fldChar w:fldCharType="begin"/>
        </w:r>
        <w:r>
          <w:instrText xml:space="preserve"> PAGE   \* MERGEFORMAT </w:instrText>
        </w:r>
        <w:r>
          <w:fldChar w:fldCharType="separate"/>
        </w:r>
        <w:r w:rsidR="008F5362">
          <w:rPr>
            <w:noProof/>
          </w:rPr>
          <w:t>x</w:t>
        </w:r>
        <w:r>
          <w:rPr>
            <w:noProof/>
          </w:rPr>
          <w:fldChar w:fldCharType="end"/>
        </w:r>
      </w:p>
    </w:sdtContent>
  </w:sdt>
  <w:p w:rsidR="00B47B64" w:rsidRDefault="00B47B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160" w:rsidRDefault="00F20160" w:rsidP="00B47B64">
      <w:pPr>
        <w:spacing w:after="0" w:line="240" w:lineRule="auto"/>
      </w:pPr>
      <w:r>
        <w:separator/>
      </w:r>
    </w:p>
  </w:footnote>
  <w:footnote w:type="continuationSeparator" w:id="0">
    <w:p w:rsidR="00F20160" w:rsidRDefault="00F20160" w:rsidP="00B47B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B64"/>
    <w:rsid w:val="00150683"/>
    <w:rsid w:val="004B0B36"/>
    <w:rsid w:val="00656095"/>
    <w:rsid w:val="006C2BBD"/>
    <w:rsid w:val="008F5362"/>
    <w:rsid w:val="00B47B64"/>
    <w:rsid w:val="00BF4971"/>
    <w:rsid w:val="00D000D1"/>
    <w:rsid w:val="00E27CB5"/>
    <w:rsid w:val="00F2016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3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B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B64"/>
  </w:style>
  <w:style w:type="paragraph" w:styleId="Footer">
    <w:name w:val="footer"/>
    <w:basedOn w:val="Normal"/>
    <w:link w:val="FooterChar"/>
    <w:uiPriority w:val="99"/>
    <w:unhideWhenUsed/>
    <w:rsid w:val="00B47B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B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3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B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B64"/>
  </w:style>
  <w:style w:type="paragraph" w:styleId="Footer">
    <w:name w:val="footer"/>
    <w:basedOn w:val="Normal"/>
    <w:link w:val="FooterChar"/>
    <w:uiPriority w:val="99"/>
    <w:unhideWhenUsed/>
    <w:rsid w:val="00B47B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2022-07-24T03:36:00Z</dcterms:created>
  <dcterms:modified xsi:type="dcterms:W3CDTF">2022-07-24T03:56:00Z</dcterms:modified>
</cp:coreProperties>
</file>