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A1" w:rsidRPr="00126D0A" w:rsidRDefault="009221A1" w:rsidP="00922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126D0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PENGARUH STRUKTUR MODAL DAN UKURAN PERUSAHAAN TERHADAP PROFITABILITAS PADA PERUSAHAAN </w:t>
      </w:r>
      <w:r w:rsidRPr="00126D0A">
        <w:rPr>
          <w:rFonts w:ascii="Times New Roman" w:hAnsi="Times New Roman" w:cs="Times New Roman"/>
          <w:b/>
          <w:bCs/>
          <w:i/>
          <w:sz w:val="24"/>
          <w:szCs w:val="24"/>
          <w:lang w:val="es-MX"/>
        </w:rPr>
        <w:t>IDX VALUE</w:t>
      </w:r>
      <w:r w:rsidRPr="00126D0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30</w:t>
      </w:r>
    </w:p>
    <w:p w:rsidR="009221A1" w:rsidRPr="00126D0A" w:rsidRDefault="009221A1" w:rsidP="00922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9221A1" w:rsidRPr="00126D0A" w:rsidRDefault="009221A1" w:rsidP="00922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9221A1" w:rsidRPr="00126D0A" w:rsidRDefault="009221A1" w:rsidP="00922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126D0A">
        <w:rPr>
          <w:rFonts w:ascii="Times New Roman" w:hAnsi="Times New Roman" w:cs="Times New Roman"/>
          <w:b/>
          <w:bCs/>
          <w:sz w:val="24"/>
          <w:szCs w:val="24"/>
          <w:lang w:val="es-MX"/>
        </w:rPr>
        <w:t>NEVI PALINSA</w:t>
      </w:r>
    </w:p>
    <w:p w:rsidR="009221A1" w:rsidRPr="00126D0A" w:rsidRDefault="009221A1" w:rsidP="00922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9221A1" w:rsidRPr="00126D0A" w:rsidRDefault="009221A1" w:rsidP="00922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126D0A">
        <w:rPr>
          <w:rFonts w:ascii="Times New Roman" w:hAnsi="Times New Roman" w:cs="Times New Roman"/>
          <w:b/>
          <w:bCs/>
          <w:sz w:val="24"/>
          <w:szCs w:val="24"/>
          <w:lang w:val="es-MX"/>
        </w:rPr>
        <w:t>2020211034</w:t>
      </w:r>
    </w:p>
    <w:p w:rsidR="009221A1" w:rsidRPr="00126D0A" w:rsidRDefault="009221A1" w:rsidP="00922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9221A1" w:rsidRPr="00126D0A" w:rsidRDefault="009221A1" w:rsidP="00922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9221A1" w:rsidRPr="00126D0A" w:rsidRDefault="009221A1" w:rsidP="00922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126D0A">
        <w:rPr>
          <w:rFonts w:ascii="Times New Roman" w:hAnsi="Times New Roman" w:cs="Times New Roman"/>
          <w:b/>
          <w:bCs/>
          <w:sz w:val="24"/>
          <w:szCs w:val="24"/>
          <w:lang w:val="es-MX"/>
        </w:rPr>
        <w:t>ABSTRAK</w:t>
      </w:r>
    </w:p>
    <w:p w:rsidR="009221A1" w:rsidRPr="00126D0A" w:rsidRDefault="009221A1" w:rsidP="00922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9221A1" w:rsidRPr="00126D0A" w:rsidRDefault="009221A1" w:rsidP="00922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9221A1" w:rsidRPr="00126D0A" w:rsidRDefault="009221A1" w:rsidP="009221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126D0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Penelitian ini bertujuan untuk mengetahui pengaruh struktur modal dan ukuran perusahaan terhadap profitabilitas pada perusahaan </w:t>
      </w:r>
      <w:r w:rsidRPr="00126D0A">
        <w:rPr>
          <w:rFonts w:ascii="Times New Roman" w:hAnsi="Times New Roman" w:cs="Times New Roman"/>
          <w:bCs/>
          <w:i/>
          <w:sz w:val="24"/>
          <w:szCs w:val="24"/>
          <w:lang w:val="es-MX"/>
        </w:rPr>
        <w:t>IDX Value</w:t>
      </w:r>
      <w:r w:rsidRPr="00126D0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30 periode pengamatan tahun 2021-2023. Populasi penelitian adalah seluruh perusahaan </w:t>
      </w:r>
      <w:r w:rsidRPr="00126D0A">
        <w:rPr>
          <w:rFonts w:ascii="Times New Roman" w:hAnsi="Times New Roman" w:cs="Times New Roman"/>
          <w:bCs/>
          <w:i/>
          <w:sz w:val="24"/>
          <w:szCs w:val="24"/>
          <w:lang w:val="es-MX"/>
        </w:rPr>
        <w:t>IDX</w:t>
      </w:r>
      <w:r w:rsidRPr="00126D0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r w:rsidRPr="00126D0A">
        <w:rPr>
          <w:rFonts w:ascii="Times New Roman" w:hAnsi="Times New Roman" w:cs="Times New Roman"/>
          <w:bCs/>
          <w:i/>
          <w:sz w:val="24"/>
          <w:szCs w:val="24"/>
          <w:lang w:val="es-MX"/>
        </w:rPr>
        <w:t>Value</w:t>
      </w:r>
      <w:r w:rsidRPr="00126D0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30 yang tercatat di IDX sejak </w:t>
      </w:r>
      <w:r w:rsidRPr="00126D0A">
        <w:rPr>
          <w:rFonts w:ascii="Times New Roman" w:hAnsi="Times New Roman" w:cs="Times New Roman"/>
          <w:bCs/>
          <w:i/>
          <w:sz w:val="24"/>
          <w:szCs w:val="24"/>
          <w:lang w:val="es-MX"/>
        </w:rPr>
        <w:t>IDX Value</w:t>
      </w:r>
      <w:r w:rsidRPr="00126D0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30 diluncurkan pada tahun 2019. Teknik pengambilan sampel adalah </w:t>
      </w:r>
      <w:r w:rsidRPr="00126D0A">
        <w:rPr>
          <w:rFonts w:ascii="Times New Roman" w:hAnsi="Times New Roman" w:cs="Times New Roman"/>
          <w:bCs/>
          <w:i/>
          <w:sz w:val="24"/>
          <w:szCs w:val="24"/>
          <w:lang w:val="es-MX"/>
        </w:rPr>
        <w:t>purposive sampling</w:t>
      </w:r>
      <w:r w:rsidRPr="00126D0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, sampel penelitian ini sebanyak 12 perusahaan di </w:t>
      </w:r>
      <w:r w:rsidRPr="00126D0A">
        <w:rPr>
          <w:rFonts w:ascii="Times New Roman" w:hAnsi="Times New Roman" w:cs="Times New Roman"/>
          <w:bCs/>
          <w:i/>
          <w:sz w:val="24"/>
          <w:szCs w:val="24"/>
          <w:lang w:val="es-MX"/>
        </w:rPr>
        <w:t>IDX Value</w:t>
      </w:r>
      <w:r w:rsidRPr="00126D0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30 periode pengamatan tahun 2021-2023 dengan jumlah 36 perusahaan. Teknik analisis data penelitian menggunakan aplikasi IBMSPSS versi 22 metode asosiatif dengan pendekatan kuantitatif.</w:t>
      </w:r>
    </w:p>
    <w:p w:rsidR="009221A1" w:rsidRPr="00126D0A" w:rsidRDefault="009221A1" w:rsidP="009221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:rsidR="009221A1" w:rsidRPr="00126D0A" w:rsidRDefault="009221A1" w:rsidP="009221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126D0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Hasil uji hipotesis menyimpulkan bahwa berdasarkan uji-t struktur modal secara parsial tidak berpengaruh signifikan terhadap profitabilitas pada perusahaan </w:t>
      </w:r>
      <w:r w:rsidRPr="00126D0A">
        <w:rPr>
          <w:rFonts w:ascii="Times New Roman" w:hAnsi="Times New Roman" w:cs="Times New Roman"/>
          <w:bCs/>
          <w:i/>
          <w:sz w:val="24"/>
          <w:szCs w:val="24"/>
          <w:lang w:val="es-MX"/>
        </w:rPr>
        <w:t>IDX Value</w:t>
      </w:r>
      <w:r w:rsidRPr="00126D0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30 periode pengamatan tahun  2021-2023 di Bursa Efek Indonesia. Hasil uji hipotesis berdasarkan uji-t ukuran perusahaan secara parsial tidak berpengaruh sifnifikan terhadap profitabilitas pada perusahaan </w:t>
      </w:r>
      <w:r w:rsidRPr="00126D0A">
        <w:rPr>
          <w:rFonts w:ascii="Times New Roman" w:hAnsi="Times New Roman" w:cs="Times New Roman"/>
          <w:bCs/>
          <w:i/>
          <w:sz w:val="24"/>
          <w:szCs w:val="24"/>
          <w:lang w:val="es-MX"/>
        </w:rPr>
        <w:t>IDX Value</w:t>
      </w:r>
      <w:r w:rsidRPr="00126D0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30 periode pengamatan tahun 2021-2023 di Bursa Efek Indonesia. Berdasarkan  pengujian hipotesis uji-F  struktur modal dan ukuran perusahaan secara simultan tidak terdapat pengaruh yang signifikan terhadap profitabilitas pada perusahaan </w:t>
      </w:r>
      <w:r w:rsidRPr="00126D0A">
        <w:rPr>
          <w:rFonts w:ascii="Times New Roman" w:hAnsi="Times New Roman" w:cs="Times New Roman"/>
          <w:bCs/>
          <w:i/>
          <w:sz w:val="24"/>
          <w:szCs w:val="24"/>
          <w:lang w:val="es-MX"/>
        </w:rPr>
        <w:t>IDX Value</w:t>
      </w:r>
      <w:r w:rsidRPr="00126D0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30 periode pengamatan tahun 2021-2023 di Bursa Efek Indonesia.</w:t>
      </w:r>
    </w:p>
    <w:p w:rsidR="009221A1" w:rsidRPr="00126D0A" w:rsidRDefault="009221A1" w:rsidP="009221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:rsidR="009221A1" w:rsidRPr="00126D0A" w:rsidRDefault="009221A1" w:rsidP="009221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:rsidR="009221A1" w:rsidRPr="00126D0A" w:rsidRDefault="009221A1" w:rsidP="009221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:rsidR="009221A1" w:rsidRPr="00126D0A" w:rsidRDefault="009221A1" w:rsidP="009221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9221A1" w:rsidRPr="00214BB6" w:rsidRDefault="009221A1" w:rsidP="009221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14BB6">
        <w:rPr>
          <w:rFonts w:ascii="Times New Roman" w:hAnsi="Times New Roman" w:cs="Times New Roman"/>
          <w:b/>
          <w:bCs/>
          <w:sz w:val="24"/>
          <w:szCs w:val="24"/>
          <w:lang w:val="de-DE"/>
        </w:rPr>
        <w:t>Kata Kunci : Struktur Modal, Ukuran Perusahaan, Profitabilitas</w:t>
      </w:r>
    </w:p>
    <w:p w:rsidR="009221A1" w:rsidRPr="00214BB6" w:rsidRDefault="009221A1" w:rsidP="009221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AC20A2" w:rsidRDefault="00AC20A2">
      <w:bookmarkStart w:id="0" w:name="_GoBack"/>
      <w:bookmarkEnd w:id="0"/>
    </w:p>
    <w:sectPr w:rsidR="00AC20A2" w:rsidSect="001934E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A1"/>
    <w:rsid w:val="001934E2"/>
    <w:rsid w:val="009221A1"/>
    <w:rsid w:val="00AC20A2"/>
    <w:rsid w:val="00D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A1"/>
    <w:pPr>
      <w:spacing w:after="160" w:line="259" w:lineRule="auto"/>
      <w:jc w:val="left"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A1"/>
    <w:pPr>
      <w:spacing w:after="160" w:line="259" w:lineRule="auto"/>
      <w:jc w:val="left"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Derans1</dc:creator>
  <cp:lastModifiedBy>Derans1</cp:lastModifiedBy>
  <cp:revision>1</cp:revision>
  <dcterms:created xsi:type="dcterms:W3CDTF">2024-07-09T06:51:00Z</dcterms:created>
  <dcterms:modified xsi:type="dcterms:W3CDTF">2024-07-09T06:52:00Z</dcterms:modified>
</cp:coreProperties>
</file>