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EDA" w:rsidRDefault="003D2EDA" w:rsidP="003D2EDA">
      <w:pPr>
        <w:pStyle w:val="Heading2"/>
        <w:spacing w:before="0"/>
        <w:ind w:right="846"/>
      </w:pPr>
      <w:r>
        <w:rPr>
          <w:spacing w:val="-2"/>
        </w:rPr>
        <w:t>ABSTRAK</w:t>
      </w:r>
    </w:p>
    <w:p w:rsidR="003D2EDA" w:rsidRDefault="003D2EDA" w:rsidP="003D2EDA">
      <w:pPr>
        <w:pStyle w:val="BodyText"/>
        <w:ind w:left="304" w:right="679"/>
        <w:jc w:val="both"/>
      </w:pPr>
      <w:r>
        <w:t>Tujuan penelitian untuk mengetahui: (1) Pengaruh Inflasi terhadap Harga Saham pada perusahaan Perbankan yang terdaftar di LQ45 Bursa Efek Indonesia tahun 2015-2017. (2) Pengaruh Suku Bunga terhadap Harga Saham pada perusahaan Perbankan yang terdaftar di LQ45 Bursa Efek Indonesia tahun 2015-2017. (3) Pengaruh</w:t>
      </w:r>
      <w:r>
        <w:rPr>
          <w:spacing w:val="-2"/>
        </w:rPr>
        <w:t xml:space="preserve"> </w:t>
      </w:r>
      <w:r>
        <w:t>Inflasi dan</w:t>
      </w:r>
      <w:r>
        <w:rPr>
          <w:spacing w:val="-2"/>
        </w:rPr>
        <w:t xml:space="preserve"> </w:t>
      </w:r>
      <w:r>
        <w:t>Suku</w:t>
      </w:r>
      <w:r>
        <w:rPr>
          <w:spacing w:val="-2"/>
        </w:rPr>
        <w:t xml:space="preserve"> </w:t>
      </w:r>
      <w:r>
        <w:t>Bunga</w:t>
      </w:r>
      <w:r>
        <w:rPr>
          <w:spacing w:val="-1"/>
        </w:rPr>
        <w:t xml:space="preserve"> </w:t>
      </w:r>
      <w:r>
        <w:t>terhadap</w:t>
      </w:r>
      <w:r>
        <w:rPr>
          <w:spacing w:val="-2"/>
        </w:rPr>
        <w:t xml:space="preserve"> </w:t>
      </w:r>
      <w:r>
        <w:t>Harga Saham</w:t>
      </w:r>
      <w:r>
        <w:rPr>
          <w:spacing w:val="-2"/>
        </w:rPr>
        <w:t xml:space="preserve"> </w:t>
      </w:r>
      <w:r>
        <w:t>pada</w:t>
      </w:r>
      <w:r>
        <w:rPr>
          <w:spacing w:val="-1"/>
        </w:rPr>
        <w:t xml:space="preserve"> </w:t>
      </w:r>
      <w:r>
        <w:t>perusahaan</w:t>
      </w:r>
      <w:r>
        <w:rPr>
          <w:spacing w:val="-2"/>
        </w:rPr>
        <w:t xml:space="preserve"> </w:t>
      </w:r>
      <w:r>
        <w:t xml:space="preserve">Perbankan yang terdaftar di LQ45 Bursa Efek Indonesia tahun 2015-2017. Jenis kuantitatif , sampel penelitian ini adalah perusahaan Perbankan yang terdaftar di LQ45 Bursa Efek Indonesia tahun 2015-2017. Pemilihan sampel menggunakan metode sampling jenuh, dengan jumlah 6 (enam) perusahaan. Teknik analisis data menggunakan analisis regresi linear sederhana dan analisis regresi berganda. Hasil analisis statistik dapat disimpulkan bahwa (1) Inflasi berpengaruh negatif dan signifikan terhadap haga saham pada perusahaan Perbankan yang terdaftar di LQ45 Bursa Efek Indonesia. (2) Suku Bunga berpengaruh negatif dan signifikan terhadap haga saham pada perusahaan Perbankan yang terdaftar di LQ45 Bursa Efek Indonesia. (3) Inflasi dan Suku Bunga berpengaruh negatif dan signifikan terhadap haga saham pada perusahaan Perbankan yang terdaftar di LQ45 Bursa Efek Indonesia tahun 2015- </w:t>
      </w:r>
      <w:r>
        <w:rPr>
          <w:spacing w:val="-2"/>
        </w:rPr>
        <w:t>2017.</w:t>
      </w:r>
    </w:p>
    <w:p w:rsidR="003D2EDA" w:rsidRDefault="003D2EDA" w:rsidP="003D2EDA">
      <w:pPr>
        <w:spacing w:before="240"/>
        <w:ind w:left="304"/>
        <w:jc w:val="both"/>
        <w:rPr>
          <w:sz w:val="24"/>
        </w:rPr>
      </w:pPr>
      <w:r>
        <w:rPr>
          <w:b/>
          <w:sz w:val="24"/>
        </w:rPr>
        <w:t>Kata</w:t>
      </w:r>
      <w:r>
        <w:rPr>
          <w:b/>
          <w:spacing w:val="-3"/>
          <w:sz w:val="24"/>
        </w:rPr>
        <w:t xml:space="preserve"> </w:t>
      </w:r>
      <w:r>
        <w:rPr>
          <w:b/>
          <w:sz w:val="24"/>
        </w:rPr>
        <w:t>kunci:</w:t>
      </w:r>
      <w:r>
        <w:rPr>
          <w:b/>
          <w:spacing w:val="-3"/>
          <w:sz w:val="24"/>
        </w:rPr>
        <w:t xml:space="preserve"> </w:t>
      </w:r>
      <w:r>
        <w:rPr>
          <w:sz w:val="24"/>
        </w:rPr>
        <w:t>Inflasi, Suku</w:t>
      </w:r>
      <w:r>
        <w:rPr>
          <w:spacing w:val="-5"/>
          <w:sz w:val="24"/>
        </w:rPr>
        <w:t xml:space="preserve"> </w:t>
      </w:r>
      <w:r>
        <w:rPr>
          <w:sz w:val="24"/>
        </w:rPr>
        <w:t>Bunga</w:t>
      </w:r>
      <w:r>
        <w:rPr>
          <w:spacing w:val="-1"/>
          <w:sz w:val="24"/>
        </w:rPr>
        <w:t xml:space="preserve"> </w:t>
      </w:r>
      <w:r>
        <w:rPr>
          <w:sz w:val="24"/>
        </w:rPr>
        <w:t>dan Harga</w:t>
      </w:r>
      <w:r>
        <w:rPr>
          <w:spacing w:val="-1"/>
          <w:sz w:val="24"/>
        </w:rPr>
        <w:t xml:space="preserve"> </w:t>
      </w:r>
      <w:r>
        <w:rPr>
          <w:spacing w:val="-4"/>
          <w:sz w:val="24"/>
        </w:rPr>
        <w:t>Saham</w:t>
      </w:r>
    </w:p>
    <w:p w:rsidR="003D2EDA" w:rsidRPr="003D2EDA" w:rsidRDefault="003D2EDA" w:rsidP="003D2EDA">
      <w:bookmarkStart w:id="0" w:name="_GoBack"/>
      <w:bookmarkEnd w:id="0"/>
    </w:p>
    <w:sectPr w:rsidR="003D2EDA" w:rsidRPr="003D2EDA" w:rsidSect="003D2EDA">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3336A"/>
    <w:multiLevelType w:val="multilevel"/>
    <w:tmpl w:val="4BB25344"/>
    <w:lvl w:ilvl="0">
      <w:start w:val="1"/>
      <w:numFmt w:val="decimal"/>
      <w:lvlText w:val="%1"/>
      <w:lvlJc w:val="left"/>
      <w:pPr>
        <w:ind w:left="665" w:hanging="361"/>
        <w:jc w:val="left"/>
      </w:pPr>
      <w:rPr>
        <w:rFonts w:hint="default"/>
        <w:lang w:val="id" w:eastAsia="en-US" w:bidi="ar-SA"/>
      </w:rPr>
    </w:lvl>
    <w:lvl w:ilvl="1">
      <w:start w:val="1"/>
      <w:numFmt w:val="decimal"/>
      <w:lvlText w:val="%1.%2."/>
      <w:lvlJc w:val="left"/>
      <w:pPr>
        <w:ind w:left="665" w:hanging="36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numFmt w:val="bullet"/>
      <w:lvlText w:val="•"/>
      <w:lvlJc w:val="left"/>
      <w:pPr>
        <w:ind w:left="2369" w:hanging="361"/>
      </w:pPr>
      <w:rPr>
        <w:rFonts w:hint="default"/>
        <w:lang w:val="id" w:eastAsia="en-US" w:bidi="ar-SA"/>
      </w:rPr>
    </w:lvl>
    <w:lvl w:ilvl="3">
      <w:numFmt w:val="bullet"/>
      <w:lvlText w:val="•"/>
      <w:lvlJc w:val="left"/>
      <w:pPr>
        <w:ind w:left="3224" w:hanging="361"/>
      </w:pPr>
      <w:rPr>
        <w:rFonts w:hint="default"/>
        <w:lang w:val="id" w:eastAsia="en-US" w:bidi="ar-SA"/>
      </w:rPr>
    </w:lvl>
    <w:lvl w:ilvl="4">
      <w:numFmt w:val="bullet"/>
      <w:lvlText w:val="•"/>
      <w:lvlJc w:val="left"/>
      <w:pPr>
        <w:ind w:left="4078" w:hanging="361"/>
      </w:pPr>
      <w:rPr>
        <w:rFonts w:hint="default"/>
        <w:lang w:val="id" w:eastAsia="en-US" w:bidi="ar-SA"/>
      </w:rPr>
    </w:lvl>
    <w:lvl w:ilvl="5">
      <w:numFmt w:val="bullet"/>
      <w:lvlText w:val="•"/>
      <w:lvlJc w:val="left"/>
      <w:pPr>
        <w:ind w:left="4933" w:hanging="361"/>
      </w:pPr>
      <w:rPr>
        <w:rFonts w:hint="default"/>
        <w:lang w:val="id" w:eastAsia="en-US" w:bidi="ar-SA"/>
      </w:rPr>
    </w:lvl>
    <w:lvl w:ilvl="6">
      <w:numFmt w:val="bullet"/>
      <w:lvlText w:val="•"/>
      <w:lvlJc w:val="left"/>
      <w:pPr>
        <w:ind w:left="5788" w:hanging="361"/>
      </w:pPr>
      <w:rPr>
        <w:rFonts w:hint="default"/>
        <w:lang w:val="id" w:eastAsia="en-US" w:bidi="ar-SA"/>
      </w:rPr>
    </w:lvl>
    <w:lvl w:ilvl="7">
      <w:numFmt w:val="bullet"/>
      <w:lvlText w:val="•"/>
      <w:lvlJc w:val="left"/>
      <w:pPr>
        <w:ind w:left="6642" w:hanging="361"/>
      </w:pPr>
      <w:rPr>
        <w:rFonts w:hint="default"/>
        <w:lang w:val="id" w:eastAsia="en-US" w:bidi="ar-SA"/>
      </w:rPr>
    </w:lvl>
    <w:lvl w:ilvl="8">
      <w:numFmt w:val="bullet"/>
      <w:lvlText w:val="•"/>
      <w:lvlJc w:val="left"/>
      <w:pPr>
        <w:ind w:left="7497" w:hanging="361"/>
      </w:pPr>
      <w:rPr>
        <w:rFonts w:hint="default"/>
        <w:lang w:val="id" w:eastAsia="en-US" w:bidi="ar-SA"/>
      </w:rPr>
    </w:lvl>
  </w:abstractNum>
  <w:abstractNum w:abstractNumId="1">
    <w:nsid w:val="347E775F"/>
    <w:multiLevelType w:val="multilevel"/>
    <w:tmpl w:val="A52ABBE6"/>
    <w:lvl w:ilvl="0">
      <w:start w:val="2"/>
      <w:numFmt w:val="decimal"/>
      <w:lvlText w:val="%1"/>
      <w:lvlJc w:val="left"/>
      <w:pPr>
        <w:ind w:left="665" w:hanging="361"/>
        <w:jc w:val="left"/>
      </w:pPr>
      <w:rPr>
        <w:rFonts w:hint="default"/>
        <w:lang w:val="id" w:eastAsia="en-US" w:bidi="ar-SA"/>
      </w:rPr>
    </w:lvl>
    <w:lvl w:ilvl="1">
      <w:start w:val="1"/>
      <w:numFmt w:val="decimal"/>
      <w:lvlText w:val="%1.%2."/>
      <w:lvlJc w:val="left"/>
      <w:pPr>
        <w:ind w:left="665" w:hanging="36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start w:val="1"/>
      <w:numFmt w:val="decimal"/>
      <w:lvlText w:val="%1.%2.%3"/>
      <w:lvlJc w:val="left"/>
      <w:pPr>
        <w:ind w:left="844"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2699" w:hanging="540"/>
      </w:pPr>
      <w:rPr>
        <w:rFonts w:hint="default"/>
        <w:lang w:val="id" w:eastAsia="en-US" w:bidi="ar-SA"/>
      </w:rPr>
    </w:lvl>
    <w:lvl w:ilvl="4">
      <w:numFmt w:val="bullet"/>
      <w:lvlText w:val="•"/>
      <w:lvlJc w:val="left"/>
      <w:pPr>
        <w:ind w:left="3629" w:hanging="540"/>
      </w:pPr>
      <w:rPr>
        <w:rFonts w:hint="default"/>
        <w:lang w:val="id" w:eastAsia="en-US" w:bidi="ar-SA"/>
      </w:rPr>
    </w:lvl>
    <w:lvl w:ilvl="5">
      <w:numFmt w:val="bullet"/>
      <w:lvlText w:val="•"/>
      <w:lvlJc w:val="left"/>
      <w:pPr>
        <w:ind w:left="4558" w:hanging="540"/>
      </w:pPr>
      <w:rPr>
        <w:rFonts w:hint="default"/>
        <w:lang w:val="id" w:eastAsia="en-US" w:bidi="ar-SA"/>
      </w:rPr>
    </w:lvl>
    <w:lvl w:ilvl="6">
      <w:numFmt w:val="bullet"/>
      <w:lvlText w:val="•"/>
      <w:lvlJc w:val="left"/>
      <w:pPr>
        <w:ind w:left="5488" w:hanging="540"/>
      </w:pPr>
      <w:rPr>
        <w:rFonts w:hint="default"/>
        <w:lang w:val="id" w:eastAsia="en-US" w:bidi="ar-SA"/>
      </w:rPr>
    </w:lvl>
    <w:lvl w:ilvl="7">
      <w:numFmt w:val="bullet"/>
      <w:lvlText w:val="•"/>
      <w:lvlJc w:val="left"/>
      <w:pPr>
        <w:ind w:left="6418" w:hanging="540"/>
      </w:pPr>
      <w:rPr>
        <w:rFonts w:hint="default"/>
        <w:lang w:val="id" w:eastAsia="en-US" w:bidi="ar-SA"/>
      </w:rPr>
    </w:lvl>
    <w:lvl w:ilvl="8">
      <w:numFmt w:val="bullet"/>
      <w:lvlText w:val="•"/>
      <w:lvlJc w:val="left"/>
      <w:pPr>
        <w:ind w:left="7347" w:hanging="540"/>
      </w:pPr>
      <w:rPr>
        <w:rFonts w:hint="default"/>
        <w:lang w:val="id" w:eastAsia="en-US" w:bidi="ar-SA"/>
      </w:rPr>
    </w:lvl>
  </w:abstractNum>
  <w:abstractNum w:abstractNumId="2">
    <w:nsid w:val="40216A59"/>
    <w:multiLevelType w:val="multilevel"/>
    <w:tmpl w:val="FCDE5A0C"/>
    <w:lvl w:ilvl="0">
      <w:start w:val="5"/>
      <w:numFmt w:val="decimal"/>
      <w:lvlText w:val="%1"/>
      <w:lvlJc w:val="left"/>
      <w:pPr>
        <w:ind w:left="665" w:hanging="361"/>
        <w:jc w:val="left"/>
      </w:pPr>
      <w:rPr>
        <w:rFonts w:hint="default"/>
        <w:lang w:val="id" w:eastAsia="en-US" w:bidi="ar-SA"/>
      </w:rPr>
    </w:lvl>
    <w:lvl w:ilvl="1">
      <w:start w:val="1"/>
      <w:numFmt w:val="decimal"/>
      <w:lvlText w:val="%1.%2."/>
      <w:lvlJc w:val="left"/>
      <w:pPr>
        <w:ind w:left="665" w:hanging="36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numFmt w:val="bullet"/>
      <w:lvlText w:val="•"/>
      <w:lvlJc w:val="left"/>
      <w:pPr>
        <w:ind w:left="2369" w:hanging="361"/>
      </w:pPr>
      <w:rPr>
        <w:rFonts w:hint="default"/>
        <w:lang w:val="id" w:eastAsia="en-US" w:bidi="ar-SA"/>
      </w:rPr>
    </w:lvl>
    <w:lvl w:ilvl="3">
      <w:numFmt w:val="bullet"/>
      <w:lvlText w:val="•"/>
      <w:lvlJc w:val="left"/>
      <w:pPr>
        <w:ind w:left="3224" w:hanging="361"/>
      </w:pPr>
      <w:rPr>
        <w:rFonts w:hint="default"/>
        <w:lang w:val="id" w:eastAsia="en-US" w:bidi="ar-SA"/>
      </w:rPr>
    </w:lvl>
    <w:lvl w:ilvl="4">
      <w:numFmt w:val="bullet"/>
      <w:lvlText w:val="•"/>
      <w:lvlJc w:val="left"/>
      <w:pPr>
        <w:ind w:left="4078" w:hanging="361"/>
      </w:pPr>
      <w:rPr>
        <w:rFonts w:hint="default"/>
        <w:lang w:val="id" w:eastAsia="en-US" w:bidi="ar-SA"/>
      </w:rPr>
    </w:lvl>
    <w:lvl w:ilvl="5">
      <w:numFmt w:val="bullet"/>
      <w:lvlText w:val="•"/>
      <w:lvlJc w:val="left"/>
      <w:pPr>
        <w:ind w:left="4933" w:hanging="361"/>
      </w:pPr>
      <w:rPr>
        <w:rFonts w:hint="default"/>
        <w:lang w:val="id" w:eastAsia="en-US" w:bidi="ar-SA"/>
      </w:rPr>
    </w:lvl>
    <w:lvl w:ilvl="6">
      <w:numFmt w:val="bullet"/>
      <w:lvlText w:val="•"/>
      <w:lvlJc w:val="left"/>
      <w:pPr>
        <w:ind w:left="5788" w:hanging="361"/>
      </w:pPr>
      <w:rPr>
        <w:rFonts w:hint="default"/>
        <w:lang w:val="id" w:eastAsia="en-US" w:bidi="ar-SA"/>
      </w:rPr>
    </w:lvl>
    <w:lvl w:ilvl="7">
      <w:numFmt w:val="bullet"/>
      <w:lvlText w:val="•"/>
      <w:lvlJc w:val="left"/>
      <w:pPr>
        <w:ind w:left="6642" w:hanging="361"/>
      </w:pPr>
      <w:rPr>
        <w:rFonts w:hint="default"/>
        <w:lang w:val="id" w:eastAsia="en-US" w:bidi="ar-SA"/>
      </w:rPr>
    </w:lvl>
    <w:lvl w:ilvl="8">
      <w:numFmt w:val="bullet"/>
      <w:lvlText w:val="•"/>
      <w:lvlJc w:val="left"/>
      <w:pPr>
        <w:ind w:left="7497" w:hanging="361"/>
      </w:pPr>
      <w:rPr>
        <w:rFonts w:hint="default"/>
        <w:lang w:val="id" w:eastAsia="en-US" w:bidi="ar-SA"/>
      </w:rPr>
    </w:lvl>
  </w:abstractNum>
  <w:abstractNum w:abstractNumId="3">
    <w:nsid w:val="640E3BDE"/>
    <w:multiLevelType w:val="multilevel"/>
    <w:tmpl w:val="E30003B4"/>
    <w:lvl w:ilvl="0">
      <w:start w:val="3"/>
      <w:numFmt w:val="decimal"/>
      <w:lvlText w:val="%1"/>
      <w:lvlJc w:val="left"/>
      <w:pPr>
        <w:ind w:left="665" w:hanging="361"/>
        <w:jc w:val="left"/>
      </w:pPr>
      <w:rPr>
        <w:rFonts w:hint="default"/>
        <w:lang w:val="id" w:eastAsia="en-US" w:bidi="ar-SA"/>
      </w:rPr>
    </w:lvl>
    <w:lvl w:ilvl="1">
      <w:start w:val="1"/>
      <w:numFmt w:val="decimal"/>
      <w:lvlText w:val="%1.%2."/>
      <w:lvlJc w:val="left"/>
      <w:pPr>
        <w:ind w:left="665" w:hanging="36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start w:val="1"/>
      <w:numFmt w:val="decimal"/>
      <w:lvlText w:val="%1.%2.%3"/>
      <w:lvlJc w:val="left"/>
      <w:pPr>
        <w:ind w:left="844"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decimal"/>
      <w:lvlText w:val="%1.%2.%3.%4"/>
      <w:lvlJc w:val="left"/>
      <w:pPr>
        <w:ind w:left="1024"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066" w:hanging="720"/>
      </w:pPr>
      <w:rPr>
        <w:rFonts w:hint="default"/>
        <w:lang w:val="id" w:eastAsia="en-US" w:bidi="ar-SA"/>
      </w:rPr>
    </w:lvl>
    <w:lvl w:ilvl="5">
      <w:numFmt w:val="bullet"/>
      <w:lvlText w:val="•"/>
      <w:lvlJc w:val="left"/>
      <w:pPr>
        <w:ind w:left="4090" w:hanging="720"/>
      </w:pPr>
      <w:rPr>
        <w:rFonts w:hint="default"/>
        <w:lang w:val="id" w:eastAsia="en-US" w:bidi="ar-SA"/>
      </w:rPr>
    </w:lvl>
    <w:lvl w:ilvl="6">
      <w:numFmt w:val="bullet"/>
      <w:lvlText w:val="•"/>
      <w:lvlJc w:val="left"/>
      <w:pPr>
        <w:ind w:left="5113" w:hanging="720"/>
      </w:pPr>
      <w:rPr>
        <w:rFonts w:hint="default"/>
        <w:lang w:val="id" w:eastAsia="en-US" w:bidi="ar-SA"/>
      </w:rPr>
    </w:lvl>
    <w:lvl w:ilvl="7">
      <w:numFmt w:val="bullet"/>
      <w:lvlText w:val="•"/>
      <w:lvlJc w:val="left"/>
      <w:pPr>
        <w:ind w:left="6136" w:hanging="720"/>
      </w:pPr>
      <w:rPr>
        <w:rFonts w:hint="default"/>
        <w:lang w:val="id" w:eastAsia="en-US" w:bidi="ar-SA"/>
      </w:rPr>
    </w:lvl>
    <w:lvl w:ilvl="8">
      <w:numFmt w:val="bullet"/>
      <w:lvlText w:val="•"/>
      <w:lvlJc w:val="left"/>
      <w:pPr>
        <w:ind w:left="7160" w:hanging="720"/>
      </w:pPr>
      <w:rPr>
        <w:rFonts w:hint="default"/>
        <w:lang w:val="id" w:eastAsia="en-US" w:bidi="ar-SA"/>
      </w:rPr>
    </w:lvl>
  </w:abstractNum>
  <w:abstractNum w:abstractNumId="4">
    <w:nsid w:val="736A6AE3"/>
    <w:multiLevelType w:val="multilevel"/>
    <w:tmpl w:val="C7D619B0"/>
    <w:lvl w:ilvl="0">
      <w:start w:val="4"/>
      <w:numFmt w:val="decimal"/>
      <w:lvlText w:val="%1"/>
      <w:lvlJc w:val="left"/>
      <w:pPr>
        <w:ind w:left="665" w:hanging="361"/>
        <w:jc w:val="left"/>
      </w:pPr>
      <w:rPr>
        <w:rFonts w:hint="default"/>
        <w:lang w:val="id" w:eastAsia="en-US" w:bidi="ar-SA"/>
      </w:rPr>
    </w:lvl>
    <w:lvl w:ilvl="1">
      <w:start w:val="1"/>
      <w:numFmt w:val="decimal"/>
      <w:lvlText w:val="%1.%2."/>
      <w:lvlJc w:val="left"/>
      <w:pPr>
        <w:ind w:left="665" w:hanging="36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start w:val="1"/>
      <w:numFmt w:val="decimal"/>
      <w:lvlText w:val="%1.%2.%3"/>
      <w:lvlJc w:val="left"/>
      <w:pPr>
        <w:ind w:left="844"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decimal"/>
      <w:lvlText w:val="%1.%2.%3.%4"/>
      <w:lvlJc w:val="left"/>
      <w:pPr>
        <w:ind w:left="1024"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4">
      <w:start w:val="1"/>
      <w:numFmt w:val="decimal"/>
      <w:lvlText w:val="%1.%2.%3.%4.%5"/>
      <w:lvlJc w:val="left"/>
      <w:pPr>
        <w:ind w:left="1204" w:hanging="90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3487" w:hanging="900"/>
      </w:pPr>
      <w:rPr>
        <w:rFonts w:hint="default"/>
        <w:lang w:val="id" w:eastAsia="en-US" w:bidi="ar-SA"/>
      </w:rPr>
    </w:lvl>
    <w:lvl w:ilvl="6">
      <w:numFmt w:val="bullet"/>
      <w:lvlText w:val="•"/>
      <w:lvlJc w:val="left"/>
      <w:pPr>
        <w:ind w:left="4631" w:hanging="900"/>
      </w:pPr>
      <w:rPr>
        <w:rFonts w:hint="default"/>
        <w:lang w:val="id" w:eastAsia="en-US" w:bidi="ar-SA"/>
      </w:rPr>
    </w:lvl>
    <w:lvl w:ilvl="7">
      <w:numFmt w:val="bullet"/>
      <w:lvlText w:val="•"/>
      <w:lvlJc w:val="left"/>
      <w:pPr>
        <w:ind w:left="5775" w:hanging="900"/>
      </w:pPr>
      <w:rPr>
        <w:rFonts w:hint="default"/>
        <w:lang w:val="id" w:eastAsia="en-US" w:bidi="ar-SA"/>
      </w:rPr>
    </w:lvl>
    <w:lvl w:ilvl="8">
      <w:numFmt w:val="bullet"/>
      <w:lvlText w:val="•"/>
      <w:lvlJc w:val="left"/>
      <w:pPr>
        <w:ind w:left="6919" w:hanging="900"/>
      </w:pPr>
      <w:rPr>
        <w:rFonts w:hint="default"/>
        <w:lang w:val="id" w:eastAsia="en-US" w:bidi="ar-S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EDA"/>
    <w:rsid w:val="003D2EDA"/>
    <w:rsid w:val="00EA2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D2EDA"/>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link w:val="Heading2Char"/>
    <w:uiPriority w:val="1"/>
    <w:qFormat/>
    <w:rsid w:val="003D2EDA"/>
    <w:pPr>
      <w:spacing w:before="62"/>
      <w:ind w:left="473" w:right="564"/>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EDA"/>
    <w:rPr>
      <w:rFonts w:ascii="Tahoma" w:hAnsi="Tahoma" w:cs="Tahoma"/>
      <w:sz w:val="16"/>
      <w:szCs w:val="16"/>
    </w:rPr>
  </w:style>
  <w:style w:type="character" w:customStyle="1" w:styleId="BalloonTextChar">
    <w:name w:val="Balloon Text Char"/>
    <w:basedOn w:val="DefaultParagraphFont"/>
    <w:link w:val="BalloonText"/>
    <w:uiPriority w:val="99"/>
    <w:semiHidden/>
    <w:rsid w:val="003D2EDA"/>
    <w:rPr>
      <w:rFonts w:ascii="Tahoma" w:hAnsi="Tahoma" w:cs="Tahoma"/>
      <w:sz w:val="16"/>
      <w:szCs w:val="16"/>
    </w:rPr>
  </w:style>
  <w:style w:type="character" w:customStyle="1" w:styleId="Heading2Char">
    <w:name w:val="Heading 2 Char"/>
    <w:basedOn w:val="DefaultParagraphFont"/>
    <w:link w:val="Heading2"/>
    <w:uiPriority w:val="1"/>
    <w:rsid w:val="003D2EDA"/>
    <w:rPr>
      <w:rFonts w:ascii="Times New Roman" w:eastAsia="Times New Roman" w:hAnsi="Times New Roman" w:cs="Times New Roman"/>
      <w:b/>
      <w:bCs/>
      <w:sz w:val="24"/>
      <w:szCs w:val="24"/>
      <w:lang w:val="id"/>
    </w:rPr>
  </w:style>
  <w:style w:type="paragraph" w:styleId="TOC1">
    <w:name w:val="toc 1"/>
    <w:basedOn w:val="Normal"/>
    <w:uiPriority w:val="1"/>
    <w:qFormat/>
    <w:rsid w:val="003D2EDA"/>
    <w:pPr>
      <w:spacing w:before="516"/>
      <w:ind w:left="304"/>
    </w:pPr>
    <w:rPr>
      <w:sz w:val="24"/>
      <w:szCs w:val="24"/>
    </w:rPr>
  </w:style>
  <w:style w:type="paragraph" w:styleId="TOC2">
    <w:name w:val="toc 2"/>
    <w:basedOn w:val="Normal"/>
    <w:uiPriority w:val="1"/>
    <w:qFormat/>
    <w:rsid w:val="003D2EDA"/>
    <w:pPr>
      <w:spacing w:before="276"/>
      <w:ind w:left="844" w:hanging="540"/>
    </w:pPr>
    <w:rPr>
      <w:sz w:val="24"/>
      <w:szCs w:val="24"/>
    </w:rPr>
  </w:style>
  <w:style w:type="paragraph" w:styleId="BodyText">
    <w:name w:val="Body Text"/>
    <w:basedOn w:val="Normal"/>
    <w:link w:val="BodyTextChar"/>
    <w:uiPriority w:val="1"/>
    <w:qFormat/>
    <w:rsid w:val="003D2EDA"/>
    <w:rPr>
      <w:sz w:val="24"/>
      <w:szCs w:val="24"/>
    </w:rPr>
  </w:style>
  <w:style w:type="character" w:customStyle="1" w:styleId="BodyTextChar">
    <w:name w:val="Body Text Char"/>
    <w:basedOn w:val="DefaultParagraphFont"/>
    <w:link w:val="BodyText"/>
    <w:uiPriority w:val="1"/>
    <w:rsid w:val="003D2EDA"/>
    <w:rPr>
      <w:rFonts w:ascii="Times New Roman" w:eastAsia="Times New Roman" w:hAnsi="Times New Roman" w:cs="Times New Roman"/>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D2EDA"/>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link w:val="Heading2Char"/>
    <w:uiPriority w:val="1"/>
    <w:qFormat/>
    <w:rsid w:val="003D2EDA"/>
    <w:pPr>
      <w:spacing w:before="62"/>
      <w:ind w:left="473" w:right="564"/>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EDA"/>
    <w:rPr>
      <w:rFonts w:ascii="Tahoma" w:hAnsi="Tahoma" w:cs="Tahoma"/>
      <w:sz w:val="16"/>
      <w:szCs w:val="16"/>
    </w:rPr>
  </w:style>
  <w:style w:type="character" w:customStyle="1" w:styleId="BalloonTextChar">
    <w:name w:val="Balloon Text Char"/>
    <w:basedOn w:val="DefaultParagraphFont"/>
    <w:link w:val="BalloonText"/>
    <w:uiPriority w:val="99"/>
    <w:semiHidden/>
    <w:rsid w:val="003D2EDA"/>
    <w:rPr>
      <w:rFonts w:ascii="Tahoma" w:hAnsi="Tahoma" w:cs="Tahoma"/>
      <w:sz w:val="16"/>
      <w:szCs w:val="16"/>
    </w:rPr>
  </w:style>
  <w:style w:type="character" w:customStyle="1" w:styleId="Heading2Char">
    <w:name w:val="Heading 2 Char"/>
    <w:basedOn w:val="DefaultParagraphFont"/>
    <w:link w:val="Heading2"/>
    <w:uiPriority w:val="1"/>
    <w:rsid w:val="003D2EDA"/>
    <w:rPr>
      <w:rFonts w:ascii="Times New Roman" w:eastAsia="Times New Roman" w:hAnsi="Times New Roman" w:cs="Times New Roman"/>
      <w:b/>
      <w:bCs/>
      <w:sz w:val="24"/>
      <w:szCs w:val="24"/>
      <w:lang w:val="id"/>
    </w:rPr>
  </w:style>
  <w:style w:type="paragraph" w:styleId="TOC1">
    <w:name w:val="toc 1"/>
    <w:basedOn w:val="Normal"/>
    <w:uiPriority w:val="1"/>
    <w:qFormat/>
    <w:rsid w:val="003D2EDA"/>
    <w:pPr>
      <w:spacing w:before="516"/>
      <w:ind w:left="304"/>
    </w:pPr>
    <w:rPr>
      <w:sz w:val="24"/>
      <w:szCs w:val="24"/>
    </w:rPr>
  </w:style>
  <w:style w:type="paragraph" w:styleId="TOC2">
    <w:name w:val="toc 2"/>
    <w:basedOn w:val="Normal"/>
    <w:uiPriority w:val="1"/>
    <w:qFormat/>
    <w:rsid w:val="003D2EDA"/>
    <w:pPr>
      <w:spacing w:before="276"/>
      <w:ind w:left="844" w:hanging="540"/>
    </w:pPr>
    <w:rPr>
      <w:sz w:val="24"/>
      <w:szCs w:val="24"/>
    </w:rPr>
  </w:style>
  <w:style w:type="paragraph" w:styleId="BodyText">
    <w:name w:val="Body Text"/>
    <w:basedOn w:val="Normal"/>
    <w:link w:val="BodyTextChar"/>
    <w:uiPriority w:val="1"/>
    <w:qFormat/>
    <w:rsid w:val="003D2EDA"/>
    <w:rPr>
      <w:sz w:val="24"/>
      <w:szCs w:val="24"/>
    </w:rPr>
  </w:style>
  <w:style w:type="character" w:customStyle="1" w:styleId="BodyTextChar">
    <w:name w:val="Body Text Char"/>
    <w:basedOn w:val="DefaultParagraphFont"/>
    <w:link w:val="BodyText"/>
    <w:uiPriority w:val="1"/>
    <w:rsid w:val="003D2EDA"/>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cp:lastPrinted>2024-04-22T03:55:00Z</cp:lastPrinted>
  <dcterms:created xsi:type="dcterms:W3CDTF">2024-04-22T03:25:00Z</dcterms:created>
  <dcterms:modified xsi:type="dcterms:W3CDTF">2024-04-22T03:56:00Z</dcterms:modified>
</cp:coreProperties>
</file>