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36" w:rightChars="268" w:firstLine="703" w:firstLineChars="250"/>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ABSTRAK</w:t>
      </w:r>
    </w:p>
    <w:p>
      <w:pPr>
        <w:spacing w:line="480" w:lineRule="auto"/>
        <w:ind w:right="536" w:rightChars="268" w:firstLine="602" w:firstLineChars="250"/>
        <w:jc w:val="both"/>
        <w:rPr>
          <w:rFonts w:ascii="Times New Roman" w:hAnsi="Times New Roman" w:cs="Times New Roman"/>
          <w:b/>
          <w:bCs/>
          <w:i/>
          <w:iCs/>
          <w:sz w:val="24"/>
          <w:szCs w:val="24"/>
          <w:lang w:val="id-ID"/>
        </w:rPr>
      </w:pPr>
    </w:p>
    <w:p>
      <w:pPr>
        <w:ind w:firstLine="600" w:firstLineChars="2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Seng adalah salah satu jenis atap yang banyak digunakan saat ini karena beberapa keunggulannya. Seng merupakan jenis penghantar panas yang baik, oleh karena itu analisis kemampuan penyerapan panas matahari pada seng berwarna dengan variasi ketebalan bertujuan guna mengetahui apakah variasi warna dan ketebalan pada seng mempengaruhi kemampuannya dalam menyerap kalor yang bersumber dari panas matahari. Analisis dilakukan dengan menggunakan sampel seng yang memiliki 3 warna berbeda yaitu silver, merah, dan hitam. Selain warna, ketebalan seng yang hendak dianalisis juga berbeda yakni 0,25 mm, 0,30 mm, 0,35 mm, dan 0,40 mm. Metode penelitian yang digunakan dalam penelitian ini adalah metode </w:t>
      </w:r>
      <w:r>
        <w:rPr>
          <w:rFonts w:ascii="Times New Roman" w:hAnsi="Times New Roman" w:cs="Times New Roman"/>
          <w:i/>
          <w:iCs/>
          <w:sz w:val="24"/>
          <w:szCs w:val="24"/>
          <w:lang w:val="id-ID"/>
        </w:rPr>
        <w:t>purposive sampling</w:t>
      </w:r>
      <w:r>
        <w:rPr>
          <w:rFonts w:ascii="Times New Roman" w:hAnsi="Times New Roman" w:cs="Times New Roman"/>
          <w:sz w:val="24"/>
          <w:szCs w:val="24"/>
          <w:lang w:val="id-ID"/>
        </w:rPr>
        <w:t>,</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dimana sampel seng yang hendak diukur sudah ditentukan sebelumnya. Penelitian dilakukan dengan meletakkan seng di atas alat penelitian berbentuk trapesium berukuran 1 x 1 x 1,5 meter, dengan kemiringan 45</w:t>
      </w:r>
      <w:r>
        <w:rPr>
          <w:rFonts w:ascii="Arial" w:hAnsi="Arial" w:cs="Arial"/>
          <w:sz w:val="24"/>
          <w:szCs w:val="24"/>
          <w:lang w:val="id-ID"/>
        </w:rPr>
        <w:t xml:space="preserve">°, </w:t>
      </w:r>
      <w:r>
        <w:rPr>
          <w:rFonts w:ascii="Times New Roman" w:hAnsi="Times New Roman" w:cs="Times New Roman"/>
          <w:sz w:val="24"/>
          <w:szCs w:val="24"/>
          <w:lang w:val="id-ID"/>
        </w:rPr>
        <w:t xml:space="preserve">lalu dinding alat dibuat jendela pada sisi kanan dan kiri serta ventilasi pada sisi depan dan belakang. Pengambilan data dilakukan dengan mengambil suhu permukaan atas dan bawah seng setiap 1 jam sekali dari pukul 09.00 WIB hingga 15.00 WIB menggunakan </w:t>
      </w:r>
      <w:r>
        <w:rPr>
          <w:rFonts w:ascii="Times New Roman" w:hAnsi="Times New Roman" w:cs="Times New Roman"/>
          <w:i/>
          <w:iCs/>
          <w:sz w:val="24"/>
          <w:szCs w:val="24"/>
          <w:lang w:val="id-ID"/>
        </w:rPr>
        <w:t xml:space="preserve">Thermogun </w:t>
      </w:r>
      <w:r>
        <w:rPr>
          <w:rFonts w:ascii="Times New Roman" w:hAnsi="Times New Roman" w:cs="Times New Roman"/>
          <w:sz w:val="24"/>
          <w:szCs w:val="24"/>
          <w:lang w:val="id-ID"/>
        </w:rPr>
        <w:t xml:space="preserve">dari jarak sejauh 15 cm di atas permukaan seng. </w:t>
      </w:r>
      <w:r>
        <w:rPr>
          <w:rFonts w:ascii="Times New Roman" w:hAnsi="Times New Roman"/>
          <w:sz w:val="24"/>
          <w:szCs w:val="24"/>
          <w:lang w:val="id-ID"/>
        </w:rPr>
        <w:t>Hasil Uji F</w:t>
      </w:r>
      <w:r>
        <w:rPr>
          <w:rFonts w:ascii="Times New Roman" w:hAnsi="Times New Roman"/>
          <w:i/>
          <w:iCs/>
          <w:sz w:val="24"/>
          <w:szCs w:val="24"/>
          <w:lang w:val="id-ID"/>
        </w:rPr>
        <w:t xml:space="preserve"> </w:t>
      </w:r>
      <w:r>
        <w:rPr>
          <w:rFonts w:ascii="Times New Roman" w:hAnsi="Times New Roman" w:cs="Times New Roman"/>
          <w:sz w:val="24"/>
          <w:szCs w:val="24"/>
          <w:lang w:val="id-ID"/>
        </w:rPr>
        <w:t>menunjukkan bahwa warna dan ketebalan berpengaruh signifikan terhadap kemampuan seng dalam menyerap panas matahari. Seng berwarna merah dan hitam dengan ketebalan 0,40mm merupakan seng dengan kemampuan menyerap kalor paling baik.</w:t>
      </w:r>
    </w:p>
    <w:p>
      <w:pPr>
        <w:jc w:val="both"/>
        <w:rPr>
          <w:rFonts w:ascii="Times New Roman" w:hAnsi="Times New Roman" w:cs="Times New Roman"/>
          <w:sz w:val="24"/>
          <w:szCs w:val="24"/>
          <w:lang w:val="id-ID"/>
        </w:rPr>
      </w:pPr>
    </w:p>
    <w:p>
      <w:pPr>
        <w:jc w:val="both"/>
        <w:rPr>
          <w:rFonts w:ascii="Times New Roman" w:hAnsi="Times New Roman" w:cs="Times New Roman"/>
          <w:sz w:val="24"/>
          <w:szCs w:val="24"/>
          <w:lang w:val="id-ID"/>
        </w:rPr>
      </w:pPr>
    </w:p>
    <w:p>
      <w:pPr>
        <w:jc w:val="both"/>
        <w:rPr>
          <w:rFonts w:hint="default" w:ascii="Times New Roman" w:hAnsi="Times New Roman" w:eastAsia="DFGothic-EB" w:cs="Times New Roman"/>
          <w:sz w:val="24"/>
          <w:szCs w:val="24"/>
          <w:lang w:val="id-ID"/>
        </w:rPr>
        <w:sectPr>
          <w:pgSz w:w="11906" w:h="16838"/>
          <w:pgMar w:top="2268" w:right="1701" w:bottom="1701" w:left="2268" w:header="720" w:footer="720" w:gutter="0"/>
          <w:pgNumType w:fmt="lowerRoman"/>
          <w:cols w:space="0" w:num="1"/>
          <w:docGrid w:linePitch="360" w:charSpace="0"/>
        </w:sectPr>
      </w:pPr>
      <w:r>
        <w:rPr>
          <w:rFonts w:ascii="Times New Roman" w:hAnsi="Times New Roman" w:eastAsia="DFGothic-EB" w:cs="Times New Roman"/>
          <w:b/>
          <w:bCs/>
          <w:sz w:val="24"/>
          <w:szCs w:val="24"/>
          <w:lang w:val="id-ID"/>
        </w:rPr>
        <w:t>Kata Kunci</w:t>
      </w:r>
      <w:r>
        <w:rPr>
          <w:rFonts w:ascii="Times New Roman" w:hAnsi="Times New Roman" w:eastAsia="DFGothic-EB" w:cs="Times New Roman"/>
          <w:sz w:val="24"/>
          <w:szCs w:val="24"/>
          <w:lang w:val="id-ID"/>
        </w:rPr>
        <w:t>:</w:t>
      </w:r>
      <w:r>
        <w:rPr>
          <w:rFonts w:ascii="Times New Roman" w:hAnsi="Times New Roman" w:eastAsia="DFGothic-EB" w:cs="Times New Roman"/>
          <w:i/>
          <w:iCs/>
          <w:sz w:val="24"/>
          <w:szCs w:val="24"/>
          <w:lang w:val="id-ID"/>
        </w:rPr>
        <w:t xml:space="preserve"> </w:t>
      </w:r>
      <w:r>
        <w:rPr>
          <w:rFonts w:ascii="Times New Roman" w:hAnsi="Times New Roman" w:eastAsia="DFGothic-EB" w:cs="Times New Roman"/>
          <w:sz w:val="24"/>
          <w:szCs w:val="24"/>
          <w:lang w:val="id-ID"/>
        </w:rPr>
        <w:t>Kalor,</w:t>
      </w:r>
      <w:r>
        <w:rPr>
          <w:rFonts w:hint="default" w:ascii="Times New Roman" w:hAnsi="Times New Roman" w:eastAsia="DFGothic-EB" w:cs="Times New Roman"/>
          <w:sz w:val="24"/>
          <w:szCs w:val="24"/>
          <w:lang w:val="id-ID"/>
        </w:rPr>
        <w:t xml:space="preserve"> </w:t>
      </w:r>
      <w:r>
        <w:rPr>
          <w:rFonts w:ascii="Times New Roman" w:hAnsi="Times New Roman" w:eastAsia="DFGothic-EB" w:cs="Times New Roman"/>
          <w:sz w:val="24"/>
          <w:szCs w:val="24"/>
          <w:lang w:val="id-ID"/>
        </w:rPr>
        <w:t>Seng, Panas Matahari.</w:t>
      </w:r>
      <w:r>
        <w:rPr>
          <w:rFonts w:hint="default" w:ascii="Times New Roman" w:hAnsi="Times New Roman" w:eastAsia="DFGothic-EB" w:cs="Times New Roman"/>
          <w:sz w:val="24"/>
          <w:szCs w:val="24"/>
          <w:lang w:val="id-ID"/>
        </w:rPr>
        <w:t xml:space="preserve"> </w:t>
      </w:r>
    </w:p>
    <w:p>
      <w:bookmarkStart w:id="0" w:name="_GoBack"/>
      <w:bookmarkEnd w:id="0"/>
    </w:p>
    <w:sectPr>
      <w:pgSz w:w="11906" w:h="16838"/>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Gothic-EB">
    <w:panose1 w:val="02010609010101010101"/>
    <w:charset w:val="80"/>
    <w:family w:val="auto"/>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32B9A"/>
    <w:rsid w:val="0D43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szCs w:val="18"/>
    </w:rPr>
  </w:style>
  <w:style w:type="paragraph" w:styleId="5">
    <w:name w:val="header"/>
    <w:basedOn w:val="1"/>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2022-09-05T04:27:00Z</dcterms:created>
  <dc:creator>AVITA</dc:creator>
  <cp:lastModifiedBy>AVITA</cp:lastModifiedBy>
  <dcterms:modified xsi:type="dcterms:W3CDTF">2022-09-05T04:29:29Z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1057-11.2.0.11254</vt:lpwstr>
  </property>
  <property fmtid="{D5CDD505-2E9C-101B-9397-08002B2CF9AE}" pid="3" name="ICV">
    <vt:lpwstr>0A492D721A4648E897D5BF02EAE22955</vt:lpwstr>
  </property>
</Properties>
</file>