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C013" w14:textId="77777777" w:rsidR="007F2F68" w:rsidRDefault="007F2F68" w:rsidP="007F2F68">
      <w:pPr>
        <w:pStyle w:val="Title"/>
        <w:ind w:left="0" w:right="3"/>
      </w:pPr>
      <w:r>
        <w:t>ANALISIS STRUKTUR GEDUNG RAWAT INAP</w:t>
      </w:r>
      <w:r>
        <w:rPr>
          <w:spacing w:val="-77"/>
        </w:rPr>
        <w:t xml:space="preserve"> </w:t>
      </w:r>
      <w:r>
        <w:t>PALEMBANG DENGAN SISTEM RANGKA</w:t>
      </w:r>
      <w:r>
        <w:rPr>
          <w:spacing w:val="1"/>
        </w:rPr>
        <w:t xml:space="preserve"> </w:t>
      </w:r>
      <w:r>
        <w:t>PEMIKUL</w:t>
      </w:r>
      <w:r>
        <w:rPr>
          <w:spacing w:val="-2"/>
        </w:rPr>
        <w:t xml:space="preserve"> </w:t>
      </w:r>
      <w:r>
        <w:t>MOMEN</w:t>
      </w:r>
      <w:r>
        <w:rPr>
          <w:spacing w:val="-2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SRPMK )</w:t>
      </w:r>
    </w:p>
    <w:p w14:paraId="1FD85A9E" w14:textId="77777777" w:rsidR="007F2F68" w:rsidRDefault="007F2F68" w:rsidP="007F2F68">
      <w:pPr>
        <w:pStyle w:val="Title"/>
      </w:pPr>
    </w:p>
    <w:p w14:paraId="4A191E57" w14:textId="77777777" w:rsidR="007F2F68" w:rsidRPr="00893FC9" w:rsidRDefault="007F2F68" w:rsidP="007F2F68">
      <w:pPr>
        <w:pStyle w:val="Heading1"/>
        <w:ind w:left="0" w:hanging="5"/>
        <w:jc w:val="center"/>
        <w:rPr>
          <w:lang w:val="en-US"/>
        </w:rPr>
      </w:pPr>
      <w:r>
        <w:rPr>
          <w:lang w:val="en-US"/>
        </w:rPr>
        <w:t>ABSTRAK</w:t>
      </w:r>
    </w:p>
    <w:p w14:paraId="40ADB943" w14:textId="77777777" w:rsidR="007F2F68" w:rsidRDefault="007F2F68" w:rsidP="007F2F68">
      <w:pPr>
        <w:pStyle w:val="BodyText"/>
        <w:rPr>
          <w:b/>
          <w:sz w:val="20"/>
        </w:rPr>
      </w:pPr>
    </w:p>
    <w:p w14:paraId="63A90805" w14:textId="77777777" w:rsidR="007F2F68" w:rsidRPr="00687628" w:rsidRDefault="007F2F68" w:rsidP="007F2F68">
      <w:pPr>
        <w:pStyle w:val="Heading2"/>
        <w:spacing w:line="360" w:lineRule="auto"/>
        <w:ind w:left="0" w:right="3" w:firstLine="0"/>
        <w:jc w:val="both"/>
        <w:rPr>
          <w:b w:val="0"/>
          <w:bCs w:val="0"/>
          <w:lang w:val="en-US"/>
        </w:rPr>
      </w:pPr>
      <w:r w:rsidRPr="00687628">
        <w:rPr>
          <w:b w:val="0"/>
          <w:bCs w:val="0"/>
          <w:shd w:val="clear" w:color="auto" w:fill="FFFFFF"/>
        </w:rPr>
        <w:t xml:space="preserve">Struktur gedung </w:t>
      </w:r>
      <w:r w:rsidRPr="00687628">
        <w:rPr>
          <w:b w:val="0"/>
          <w:bCs w:val="0"/>
          <w:shd w:val="clear" w:color="auto" w:fill="FFFFFF"/>
          <w:lang w:val="en-US"/>
        </w:rPr>
        <w:t xml:space="preserve">Rawat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Inap</w:t>
      </w:r>
      <w:proofErr w:type="spellEnd"/>
      <w:r w:rsidRPr="00687628">
        <w:rPr>
          <w:b w:val="0"/>
          <w:bCs w:val="0"/>
          <w:shd w:val="clear" w:color="auto" w:fill="FFFFFF"/>
        </w:rPr>
        <w:t xml:space="preserve"> </w:t>
      </w:r>
      <w:r w:rsidRPr="00687628">
        <w:rPr>
          <w:b w:val="0"/>
          <w:bCs w:val="0"/>
          <w:shd w:val="clear" w:color="auto" w:fill="FFFFFF"/>
          <w:lang w:val="en-US"/>
        </w:rPr>
        <w:t xml:space="preserve">Palembang </w:t>
      </w:r>
      <w:r w:rsidRPr="00687628">
        <w:rPr>
          <w:b w:val="0"/>
          <w:bCs w:val="0"/>
          <w:shd w:val="clear" w:color="auto" w:fill="FFFFFF"/>
        </w:rPr>
        <w:t>yang letaknya pada daerah gempa menengah (zona gempa 3) dimodifikasi</w:t>
      </w:r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atau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di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asumsikan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r w:rsidRPr="00687628">
        <w:rPr>
          <w:b w:val="0"/>
          <w:bCs w:val="0"/>
          <w:shd w:val="clear" w:color="auto" w:fill="FFFFFF"/>
        </w:rPr>
        <w:t xml:space="preserve"> menjadi daerah dengan resiko gempa kuat  (zona gempa 5) maka perhitungan yang digunakan adalah Sistem Rangka Pemikul Momen Khusus (SRPMK).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Dengan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tujuan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untuk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menganalisis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struktur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Gedung Rawat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Inap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Palembang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dengan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mengguna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Metode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Statik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Equivalent dan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menganalisis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apakah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bangunan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berperilaku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daktai</w:t>
      </w:r>
      <w:r>
        <w:rPr>
          <w:b w:val="0"/>
          <w:bCs w:val="0"/>
          <w:shd w:val="clear" w:color="auto" w:fill="FFFFFF"/>
          <w:lang w:val="en-US"/>
        </w:rPr>
        <w:t>l</w:t>
      </w:r>
      <w:proofErr w:type="spellEnd"/>
      <w:r>
        <w:rPr>
          <w:b w:val="0"/>
          <w:bCs w:val="0"/>
          <w:shd w:val="clear" w:color="auto" w:fill="FFFFFF"/>
          <w:lang w:val="en-US"/>
        </w:rPr>
        <w:t xml:space="preserve"> </w:t>
      </w:r>
      <w:r w:rsidRPr="00687628">
        <w:rPr>
          <w:b w:val="0"/>
          <w:bCs w:val="0"/>
          <w:shd w:val="clear" w:color="auto" w:fill="FFFFFF"/>
          <w:lang w:val="en-US"/>
        </w:rPr>
        <w:t xml:space="preserve">dan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tahan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 </w:t>
      </w:r>
      <w:proofErr w:type="spellStart"/>
      <w:r w:rsidRPr="00687628">
        <w:rPr>
          <w:b w:val="0"/>
          <w:bCs w:val="0"/>
          <w:shd w:val="clear" w:color="auto" w:fill="FFFFFF"/>
          <w:lang w:val="en-US"/>
        </w:rPr>
        <w:t>gempa</w:t>
      </w:r>
      <w:proofErr w:type="spellEnd"/>
      <w:r w:rsidRPr="00687628">
        <w:rPr>
          <w:b w:val="0"/>
          <w:bCs w:val="0"/>
          <w:shd w:val="clear" w:color="auto" w:fill="FFFFFF"/>
          <w:lang w:val="en-US"/>
        </w:rPr>
        <w:t xml:space="preserve">. </w:t>
      </w:r>
      <w:r w:rsidRPr="00687628">
        <w:rPr>
          <w:b w:val="0"/>
          <w:bCs w:val="0"/>
        </w:rPr>
        <w:t>Metode</w:t>
      </w:r>
      <w:r w:rsidRPr="00687628">
        <w:rPr>
          <w:b w:val="0"/>
          <w:bCs w:val="0"/>
          <w:spacing w:val="22"/>
        </w:rPr>
        <w:t xml:space="preserve"> </w:t>
      </w:r>
      <w:r w:rsidRPr="00687628">
        <w:rPr>
          <w:b w:val="0"/>
          <w:bCs w:val="0"/>
        </w:rPr>
        <w:t>yang</w:t>
      </w:r>
      <w:r w:rsidRPr="00687628">
        <w:rPr>
          <w:b w:val="0"/>
          <w:bCs w:val="0"/>
          <w:spacing w:val="22"/>
        </w:rPr>
        <w:t xml:space="preserve"> </w:t>
      </w:r>
      <w:r w:rsidRPr="00687628">
        <w:rPr>
          <w:b w:val="0"/>
          <w:bCs w:val="0"/>
        </w:rPr>
        <w:t>penulis</w:t>
      </w:r>
      <w:r w:rsidRPr="00687628">
        <w:rPr>
          <w:b w:val="0"/>
          <w:bCs w:val="0"/>
          <w:spacing w:val="24"/>
        </w:rPr>
        <w:t xml:space="preserve"> </w:t>
      </w:r>
      <w:r w:rsidRPr="00687628">
        <w:rPr>
          <w:b w:val="0"/>
          <w:bCs w:val="0"/>
        </w:rPr>
        <w:t>gunakan</w:t>
      </w:r>
      <w:r w:rsidRPr="00687628">
        <w:rPr>
          <w:b w:val="0"/>
          <w:bCs w:val="0"/>
          <w:spacing w:val="22"/>
        </w:rPr>
        <w:t xml:space="preserve"> </w:t>
      </w:r>
      <w:r w:rsidRPr="00687628">
        <w:rPr>
          <w:b w:val="0"/>
          <w:bCs w:val="0"/>
        </w:rPr>
        <w:t>untuk</w:t>
      </w:r>
      <w:r w:rsidRPr="00687628">
        <w:rPr>
          <w:b w:val="0"/>
          <w:bCs w:val="0"/>
          <w:spacing w:val="24"/>
        </w:rPr>
        <w:t xml:space="preserve"> </w:t>
      </w:r>
      <w:r w:rsidRPr="00687628">
        <w:rPr>
          <w:b w:val="0"/>
          <w:bCs w:val="0"/>
        </w:rPr>
        <w:t>penelitian</w:t>
      </w:r>
      <w:r w:rsidRPr="00687628">
        <w:rPr>
          <w:b w:val="0"/>
          <w:bCs w:val="0"/>
          <w:spacing w:val="22"/>
        </w:rPr>
        <w:t xml:space="preserve"> </w:t>
      </w:r>
      <w:r w:rsidRPr="00687628">
        <w:rPr>
          <w:b w:val="0"/>
          <w:bCs w:val="0"/>
        </w:rPr>
        <w:t>ini</w:t>
      </w:r>
      <w:r w:rsidRPr="00687628">
        <w:rPr>
          <w:b w:val="0"/>
          <w:bCs w:val="0"/>
          <w:spacing w:val="24"/>
        </w:rPr>
        <w:t xml:space="preserve"> </w:t>
      </w:r>
      <w:r w:rsidRPr="00687628">
        <w:rPr>
          <w:b w:val="0"/>
          <w:bCs w:val="0"/>
        </w:rPr>
        <w:t>adalah</w:t>
      </w:r>
      <w:r w:rsidRPr="00687628">
        <w:rPr>
          <w:b w:val="0"/>
          <w:bCs w:val="0"/>
          <w:spacing w:val="22"/>
        </w:rPr>
        <w:t xml:space="preserve"> </w:t>
      </w:r>
      <w:r w:rsidRPr="00687628">
        <w:rPr>
          <w:b w:val="0"/>
          <w:bCs w:val="0"/>
        </w:rPr>
        <w:t>kuantitatif</w:t>
      </w:r>
      <w:r w:rsidRPr="00687628">
        <w:rPr>
          <w:b w:val="0"/>
          <w:bCs w:val="0"/>
          <w:spacing w:val="23"/>
        </w:rPr>
        <w:t xml:space="preserve"> </w:t>
      </w:r>
      <w:r w:rsidRPr="00687628">
        <w:rPr>
          <w:b w:val="0"/>
          <w:bCs w:val="0"/>
        </w:rPr>
        <w:t>untuk</w:t>
      </w:r>
      <w:r>
        <w:rPr>
          <w:b w:val="0"/>
          <w:bCs w:val="0"/>
          <w:lang w:val="en-US"/>
        </w:rPr>
        <w:t xml:space="preserve"> </w:t>
      </w:r>
      <w:r w:rsidRPr="00687628">
        <w:rPr>
          <w:b w:val="0"/>
          <w:bCs w:val="0"/>
          <w:spacing w:val="-57"/>
        </w:rPr>
        <w:t xml:space="preserve"> </w:t>
      </w:r>
      <w:r w:rsidRPr="00687628">
        <w:rPr>
          <w:b w:val="0"/>
          <w:bCs w:val="0"/>
        </w:rPr>
        <w:t>memperoleh</w:t>
      </w:r>
      <w:r w:rsidRPr="00687628">
        <w:rPr>
          <w:b w:val="0"/>
          <w:bCs w:val="0"/>
          <w:spacing w:val="48"/>
        </w:rPr>
        <w:t xml:space="preserve"> </w:t>
      </w:r>
      <w:r w:rsidRPr="00687628">
        <w:rPr>
          <w:b w:val="0"/>
          <w:bCs w:val="0"/>
        </w:rPr>
        <w:t>data</w:t>
      </w:r>
      <w:r w:rsidRPr="00687628">
        <w:rPr>
          <w:b w:val="0"/>
          <w:bCs w:val="0"/>
          <w:spacing w:val="47"/>
        </w:rPr>
        <w:t xml:space="preserve"> </w:t>
      </w:r>
      <w:r w:rsidRPr="00687628">
        <w:rPr>
          <w:b w:val="0"/>
          <w:bCs w:val="0"/>
        </w:rPr>
        <w:t>yang</w:t>
      </w:r>
      <w:r w:rsidRPr="00687628">
        <w:rPr>
          <w:b w:val="0"/>
          <w:bCs w:val="0"/>
          <w:spacing w:val="51"/>
        </w:rPr>
        <w:t xml:space="preserve"> </w:t>
      </w:r>
      <w:r w:rsidRPr="00687628">
        <w:rPr>
          <w:b w:val="0"/>
          <w:bCs w:val="0"/>
        </w:rPr>
        <w:t>diperlukan</w:t>
      </w:r>
      <w:r w:rsidRPr="00687628">
        <w:rPr>
          <w:b w:val="0"/>
          <w:bCs w:val="0"/>
          <w:lang w:val="en-US"/>
        </w:rPr>
        <w:t>.</w:t>
      </w:r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Seh</w:t>
      </w:r>
      <w:r w:rsidRPr="00687628">
        <w:rPr>
          <w:b w:val="0"/>
          <w:bCs w:val="0"/>
          <w:lang w:val="en-US"/>
        </w:rPr>
        <w:t>ingga</w:t>
      </w:r>
      <w:proofErr w:type="spellEnd"/>
      <w:r w:rsidRPr="00687628">
        <w:rPr>
          <w:b w:val="0"/>
          <w:bCs w:val="0"/>
          <w:lang w:val="en-US"/>
        </w:rPr>
        <w:t xml:space="preserve"> di </w:t>
      </w:r>
      <w:proofErr w:type="spellStart"/>
      <w:r w:rsidRPr="00687628">
        <w:rPr>
          <w:b w:val="0"/>
          <w:bCs w:val="0"/>
          <w:lang w:val="en-US"/>
        </w:rPr>
        <w:t>dapatkan</w:t>
      </w:r>
      <w:proofErr w:type="spellEnd"/>
      <w:r w:rsidRPr="00687628">
        <w:rPr>
          <w:b w:val="0"/>
          <w:bCs w:val="0"/>
          <w:lang w:val="en-US"/>
        </w:rPr>
        <w:t xml:space="preserve"> Hasil </w:t>
      </w:r>
      <w:proofErr w:type="spellStart"/>
      <w:r w:rsidRPr="00687628">
        <w:rPr>
          <w:b w:val="0"/>
          <w:bCs w:val="0"/>
          <w:lang w:val="en-US"/>
        </w:rPr>
        <w:t>Kuat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lentur</w:t>
      </w:r>
      <w:proofErr w:type="spellEnd"/>
      <w:r w:rsidRPr="00687628">
        <w:rPr>
          <w:b w:val="0"/>
          <w:bCs w:val="0"/>
          <w:lang w:val="en-US"/>
        </w:rPr>
        <w:t xml:space="preserve"> nominal </w:t>
      </w:r>
      <w:proofErr w:type="spellStart"/>
      <w:r w:rsidRPr="00687628">
        <w:rPr>
          <w:b w:val="0"/>
          <w:bCs w:val="0"/>
          <w:lang w:val="en-US"/>
        </w:rPr>
        <w:t>kolom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lebih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besar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dari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kuat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lentur</w:t>
      </w:r>
      <w:proofErr w:type="spellEnd"/>
      <w:r w:rsidRPr="00687628">
        <w:rPr>
          <w:b w:val="0"/>
          <w:bCs w:val="0"/>
          <w:lang w:val="en-US"/>
        </w:rPr>
        <w:t xml:space="preserve"> nominal </w:t>
      </w:r>
      <w:proofErr w:type="spellStart"/>
      <w:r w:rsidRPr="00687628">
        <w:rPr>
          <w:b w:val="0"/>
          <w:bCs w:val="0"/>
          <w:lang w:val="en-US"/>
        </w:rPr>
        <w:t>balok</w:t>
      </w:r>
      <w:proofErr w:type="spellEnd"/>
      <w:r w:rsidRPr="00687628">
        <w:rPr>
          <w:b w:val="0"/>
          <w:bCs w:val="0"/>
          <w:lang w:val="en-US"/>
        </w:rPr>
        <w:t xml:space="preserve">. </w:t>
      </w:r>
      <w:proofErr w:type="spellStart"/>
      <w:r w:rsidRPr="00687628">
        <w:rPr>
          <w:b w:val="0"/>
          <w:bCs w:val="0"/>
          <w:lang w:val="en-US"/>
        </w:rPr>
        <w:t>Kompenen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struktur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berperilaku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daktail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dengan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mencapai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daktalitas</w:t>
      </w:r>
      <w:proofErr w:type="spellEnd"/>
      <w:r w:rsidRPr="00687628">
        <w:rPr>
          <w:b w:val="0"/>
          <w:bCs w:val="0"/>
          <w:lang w:val="en-US"/>
        </w:rPr>
        <w:t xml:space="preserve"> </w:t>
      </w:r>
      <w:proofErr w:type="spellStart"/>
      <w:r w:rsidRPr="00687628">
        <w:rPr>
          <w:b w:val="0"/>
          <w:bCs w:val="0"/>
          <w:lang w:val="en-US"/>
        </w:rPr>
        <w:t>penuh</w:t>
      </w:r>
      <w:proofErr w:type="spellEnd"/>
      <w:r>
        <w:rPr>
          <w:b w:val="0"/>
          <w:bCs w:val="0"/>
          <w:lang w:val="en-US"/>
        </w:rPr>
        <w:t xml:space="preserve"> dan </w:t>
      </w:r>
      <w:proofErr w:type="spellStart"/>
      <w:r>
        <w:rPr>
          <w:b w:val="0"/>
          <w:lang w:val="en-US"/>
        </w:rPr>
        <w:t>Berdasarkan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kontrol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simpangan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struktur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disimpulkan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bahwa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bahwa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simpangan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antar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tingkatan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struktur</w:t>
      </w:r>
      <w:proofErr w:type="spellEnd"/>
      <w:r>
        <w:rPr>
          <w:b w:val="0"/>
          <w:lang w:val="en-US"/>
        </w:rPr>
        <w:t xml:space="preserve"> yang </w:t>
      </w:r>
      <w:proofErr w:type="spellStart"/>
      <w:r>
        <w:rPr>
          <w:b w:val="0"/>
          <w:lang w:val="en-US"/>
        </w:rPr>
        <w:t>terjadi</w:t>
      </w:r>
      <w:proofErr w:type="spellEnd"/>
      <w:r>
        <w:rPr>
          <w:b w:val="0"/>
          <w:lang w:val="id-ID"/>
        </w:rPr>
        <w:t xml:space="preserve">, </w:t>
      </w:r>
      <m:oMath>
        <m:sSub>
          <m:sSubPr>
            <m:ctrlPr>
              <w:rPr>
                <w:rFonts w:ascii="Cambria Math" w:hAnsi="Cambria Math"/>
                <w:b w:val="0"/>
                <w:i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id-ID"/>
              </w:rPr>
              <m:t>∆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id-ID"/>
              </w:rPr>
              <m:t>i</m:t>
            </m:r>
          </m:sub>
        </m:sSub>
      </m:oMath>
      <w:r>
        <w:rPr>
          <w:b w:val="0"/>
          <w:lang w:val="id-ID"/>
        </w:rPr>
        <w:t xml:space="preserve"> 22,39 dan </w:t>
      </w:r>
      <m:oMath>
        <m:sSub>
          <m:sSubPr>
            <m:ctrlPr>
              <w:rPr>
                <w:rFonts w:ascii="Cambria Math" w:hAnsi="Cambria Math"/>
                <w:b w:val="0"/>
                <w:i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id-ID"/>
              </w:rPr>
              <m:t>∆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id-ID"/>
              </w:rPr>
              <m:t>i</m:t>
            </m:r>
          </m:sub>
        </m:sSub>
      </m:oMath>
      <w:r>
        <w:rPr>
          <w:b w:val="0"/>
          <w:lang w:val="id-ID"/>
        </w:rPr>
        <w:t xml:space="preserve"> 52,40</w:t>
      </w:r>
      <w:r>
        <w:rPr>
          <w:b w:val="0"/>
          <w:lang w:val="en-US"/>
        </w:rPr>
        <w:t xml:space="preserve"> </w:t>
      </w:r>
      <w:r>
        <w:rPr>
          <w:b w:val="0"/>
          <w:lang w:val="id-ID"/>
        </w:rPr>
        <w:t xml:space="preserve">dengan </w:t>
      </w:r>
      <w:proofErr w:type="spellStart"/>
      <w:r>
        <w:rPr>
          <w:b w:val="0"/>
          <w:lang w:val="en-US"/>
        </w:rPr>
        <w:t>tidak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melebihi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simpangan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ijin</w:t>
      </w:r>
      <w:proofErr w:type="spellEnd"/>
      <w:r>
        <w:rPr>
          <w:b w:val="0"/>
          <w:lang w:val="id-ID"/>
        </w:rPr>
        <w:t xml:space="preserve"> yang telah ditentukan yaitu </w:t>
      </w:r>
      <m:oMath>
        <m:sSub>
          <m:sSubPr>
            <m:ctrlPr>
              <w:rPr>
                <w:rFonts w:ascii="Cambria Math" w:hAnsi="Cambria Math"/>
                <w:b w:val="0"/>
                <w:i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id-ID"/>
              </w:rPr>
              <m:t>∆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id-ID"/>
              </w:rPr>
              <m:t>x</m:t>
            </m:r>
          </m:sub>
        </m:sSub>
      </m:oMath>
      <w:r>
        <w:rPr>
          <w:b w:val="0"/>
          <w:lang w:val="id-ID"/>
        </w:rPr>
        <w:t>62</w:t>
      </w:r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maka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kemungkinan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terjadinya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keruntuhan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gedung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lebih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kecil</w:t>
      </w:r>
      <w:proofErr w:type="spellEnd"/>
      <w:r>
        <w:rPr>
          <w:b w:val="0"/>
          <w:lang w:val="en-US"/>
        </w:rPr>
        <w:t>.</w:t>
      </w:r>
    </w:p>
    <w:p w14:paraId="66A588FF" w14:textId="77777777" w:rsidR="007F2F68" w:rsidRDefault="007F2F68" w:rsidP="007F2F68">
      <w:pPr>
        <w:pStyle w:val="BodyText"/>
        <w:jc w:val="both"/>
      </w:pPr>
    </w:p>
    <w:p w14:paraId="77858F07" w14:textId="77777777" w:rsidR="007F2F68" w:rsidRPr="00F519C4" w:rsidRDefault="007F2F68" w:rsidP="007F2F68">
      <w:pPr>
        <w:pStyle w:val="BodyText"/>
        <w:spacing w:line="360" w:lineRule="auto"/>
        <w:jc w:val="both"/>
        <w:rPr>
          <w:sz w:val="20"/>
          <w:lang w:val="en-US"/>
        </w:rPr>
      </w:pPr>
      <w:r w:rsidRPr="00F519C4">
        <w:rPr>
          <w:b/>
          <w:lang w:val="en-US"/>
        </w:rPr>
        <w:t xml:space="preserve">Kata </w:t>
      </w:r>
      <w:proofErr w:type="spellStart"/>
      <w:r w:rsidRPr="00F519C4">
        <w:rPr>
          <w:b/>
          <w:lang w:val="en-US"/>
        </w:rPr>
        <w:t>kunci</w:t>
      </w:r>
      <w:proofErr w:type="spellEnd"/>
      <w:r>
        <w:rPr>
          <w:lang w:val="en-US"/>
        </w:rPr>
        <w:t xml:space="preserve">: SRPMK, </w:t>
      </w:r>
      <w:proofErr w:type="spellStart"/>
      <w:r>
        <w:rPr>
          <w:lang w:val="en-US"/>
        </w:rPr>
        <w:t>Beton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Bertulang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Gempa</w:t>
      </w:r>
      <w:proofErr w:type="spellEnd"/>
    </w:p>
    <w:p w14:paraId="59CCEB10" w14:textId="77777777" w:rsidR="007F2F68" w:rsidRDefault="007F2F68" w:rsidP="007F2F68">
      <w:pPr>
        <w:pStyle w:val="BodyText"/>
        <w:rPr>
          <w:b/>
          <w:sz w:val="20"/>
        </w:rPr>
      </w:pPr>
    </w:p>
    <w:p w14:paraId="70CABC8C" w14:textId="77777777" w:rsidR="007F2F68" w:rsidRDefault="007F2F68"/>
    <w:sectPr w:rsidR="007F2F68" w:rsidSect="007F2F6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8"/>
    <w:rsid w:val="007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504A2"/>
  <w15:chartTrackingRefBased/>
  <w15:docId w15:val="{5CEAE68B-BBBD-4CA4-A2CC-76C2203C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F68"/>
    <w:pPr>
      <w:widowControl w:val="0"/>
      <w:autoSpaceDE w:val="0"/>
      <w:autoSpaceDN w:val="0"/>
      <w:spacing w:before="9" w:after="0" w:line="240" w:lineRule="auto"/>
      <w:ind w:left="99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Heading2">
    <w:name w:val="heading 2"/>
    <w:basedOn w:val="Normal"/>
    <w:link w:val="Heading2Char"/>
    <w:uiPriority w:val="9"/>
    <w:qFormat/>
    <w:rsid w:val="007F2F68"/>
    <w:pPr>
      <w:widowControl w:val="0"/>
      <w:autoSpaceDE w:val="0"/>
      <w:autoSpaceDN w:val="0"/>
      <w:spacing w:before="90" w:after="0" w:line="240" w:lineRule="auto"/>
      <w:ind w:left="1188" w:hanging="6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F68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F2F6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F2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F2F6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qFormat/>
    <w:rsid w:val="007F2F68"/>
    <w:pPr>
      <w:widowControl w:val="0"/>
      <w:autoSpaceDE w:val="0"/>
      <w:autoSpaceDN w:val="0"/>
      <w:spacing w:before="209" w:after="0" w:line="240" w:lineRule="auto"/>
      <w:ind w:left="998" w:right="67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qFormat/>
    <w:rsid w:val="007F2F68"/>
    <w:rPr>
      <w:rFonts w:ascii="Times New Roman" w:eastAsia="Times New Roman" w:hAnsi="Times New Roman" w:cs="Times New Roman"/>
      <w:b/>
      <w:bCs/>
      <w:sz w:val="32"/>
      <w:szCs w:val="3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979</Characters>
  <Application>Microsoft Office Word</Application>
  <DocSecurity>0</DocSecurity>
  <Lines>23</Lines>
  <Paragraphs>4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2025-01-30T07:25:00Z</dcterms:created>
  <dcterms:modified xsi:type="dcterms:W3CDTF">2025-01-30T07:29:00Z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cbef4a9e-54e1-46ef-af3b-53fc3a31f3c7</vt:lpwstr>
  </property>
</Properties>
</file>