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42" w:rsidRDefault="004E0142" w:rsidP="004E0142">
      <w:pPr>
        <w:tabs>
          <w:tab w:val="right" w:pos="9026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PENGARUH KOMPETENSI GURU DAN MOTIVASI INSTRINSIK TERHADAP KINERJA GURU DI SMA NEGERI KECAMATAN SEMBAWA </w:t>
      </w:r>
    </w:p>
    <w:p w:rsidR="004E0142" w:rsidRDefault="004E0142" w:rsidP="004E0142">
      <w:pPr>
        <w:tabs>
          <w:tab w:val="right" w:pos="9026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KABUPATEN BANYUASIN</w:t>
      </w:r>
    </w:p>
    <w:p w:rsidR="004E0142" w:rsidRDefault="004E0142" w:rsidP="004E0142">
      <w:pPr>
        <w:tabs>
          <w:tab w:val="right" w:pos="9026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E0142" w:rsidRDefault="004E0142" w:rsidP="004E0142">
      <w:pPr>
        <w:tabs>
          <w:tab w:val="right" w:pos="9026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E0142" w:rsidRDefault="004E0142" w:rsidP="004E0142">
      <w:pPr>
        <w:tabs>
          <w:tab w:val="right" w:pos="9026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AGUN RADEKA</w:t>
      </w:r>
    </w:p>
    <w:p w:rsidR="004E0142" w:rsidRDefault="004E0142" w:rsidP="004E014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NIM </w:t>
      </w:r>
      <w:r>
        <w:rPr>
          <w:rFonts w:ascii="Arial" w:hAnsi="Arial" w:cs="Arial"/>
          <w:b/>
          <w:bCs/>
          <w:color w:val="000000" w:themeColor="text1"/>
        </w:rPr>
        <w:t>20226013105</w:t>
      </w:r>
    </w:p>
    <w:p w:rsidR="004E0142" w:rsidRDefault="004E0142" w:rsidP="004E0142">
      <w:pPr>
        <w:tabs>
          <w:tab w:val="right" w:pos="9026"/>
        </w:tabs>
        <w:spacing w:after="0"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4E0142" w:rsidRDefault="004E0142" w:rsidP="004E0142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ABSTRAK</w:t>
      </w:r>
    </w:p>
    <w:p w:rsidR="004E0142" w:rsidRDefault="004E0142" w:rsidP="004E0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Tujuan dilaksanakannya penelitian ini adalah 1) untuk mengetahui pengaruh kompetensi terhadap kinerja guru di SMA Negeri Kecamatan Sembawa Kabupaten Banyuasin; 2) untuk mengetahui pengaruh motivasi intrinsik terhadap kinerja guru di SMA Negeri Kecamatan Sembawa Kabupaten Banyuasin; 3) untuk mengetahui pengaruh kompetensi dan motivasi intrinsik terhadap kinerja guru di SMA Negeri Kecamatan Sembawa Kabupaten Banyuasin.</w:t>
      </w:r>
      <w:r>
        <w:rPr>
          <w:rFonts w:ascii="Arial" w:hAnsi="Arial" w:cs="Arial"/>
          <w:color w:val="000000" w:themeColor="text1"/>
        </w:rPr>
        <w:t xml:space="preserve"> Teknik  pengumpulan data dilakukan melalui penyebaran angket, observasi dan studi dokumentasi. </w:t>
      </w:r>
      <w:r>
        <w:rPr>
          <w:rFonts w:ascii="Arial" w:hAnsi="Arial" w:cs="Arial"/>
          <w:lang w:eastAsia="id-ID"/>
        </w:rPr>
        <w:t xml:space="preserve">Uji validitas menggunakan validitas konstruksi, sedangkan untuk uji reliabilitas menggunakan </w:t>
      </w:r>
      <w:r>
        <w:rPr>
          <w:rFonts w:ascii="Arial" w:hAnsi="Arial" w:cs="Arial"/>
          <w:i/>
          <w:iCs/>
          <w:lang w:eastAsia="id-ID"/>
        </w:rPr>
        <w:t>Cronbachh’s Alpha</w:t>
      </w:r>
      <w:r>
        <w:rPr>
          <w:rFonts w:ascii="Arial" w:hAnsi="Arial" w:cs="Arial"/>
          <w:lang w:eastAsia="id-ID"/>
        </w:rPr>
        <w:t>. Uji Linearitas dan Uji Normalitas.</w:t>
      </w:r>
      <w:r>
        <w:rPr>
          <w:rFonts w:ascii="Arial" w:hAnsi="Arial" w:cs="Arial"/>
        </w:rPr>
        <w:t>Hasil penelitian ini bahwa : 1) Terdapat pengaruh yang signifikan secara parsial antara kompetensi guru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kinerja guru di SMA Negeri Kecamatan Sembawa Kabupaten Banyuasin, dimana nilai t hitung lebih besar dari t Tabel (</w:t>
      </w:r>
      <w:r>
        <w:rPr>
          <w:rFonts w:ascii="Arial" w:hAnsi="Arial" w:cs="Arial"/>
          <w:color w:val="000000"/>
        </w:rPr>
        <w:t>3,284</w:t>
      </w:r>
      <w:r>
        <w:rPr>
          <w:rFonts w:ascii="Arial" w:hAnsi="Arial" w:cs="Arial"/>
        </w:rPr>
        <w:t xml:space="preserve"> &gt; 1,671); 2) Terdapat pengaruh yang signifikan secara parsial antara motivasi intrinsik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kinerja guru di SMA Negeri Kecamatan Sembawa Kabupaten Banyuasin, dimana nilai t hitung lebih besar dari t Tabel (</w:t>
      </w:r>
      <w:r>
        <w:rPr>
          <w:rFonts w:ascii="Arial" w:hAnsi="Arial" w:cs="Arial"/>
          <w:color w:val="000000"/>
        </w:rPr>
        <w:t>3,151</w:t>
      </w:r>
      <w:r>
        <w:rPr>
          <w:rFonts w:ascii="Arial" w:hAnsi="Arial" w:cs="Arial"/>
        </w:rPr>
        <w:t xml:space="preserve"> &gt; 1,671); 3) Terdapat pengaruh secara simultan antara kompetensi guru dan motivasi intrinsik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kinerja guru di SMA Negeri Kecamatan Sembawa Kabupaten Banyuasin, dimana nilai f hitung lebih besar dari f Tabel (6,112 &gt; 2,74)</w:t>
      </w:r>
    </w:p>
    <w:p w:rsidR="004E0142" w:rsidRDefault="004E0142" w:rsidP="004E0142">
      <w:pPr>
        <w:jc w:val="both"/>
        <w:rPr>
          <w:rFonts w:ascii="Arial" w:hAnsi="Arial" w:cs="Arial"/>
          <w:sz w:val="24"/>
          <w:szCs w:val="24"/>
        </w:rPr>
      </w:pPr>
    </w:p>
    <w:p w:rsidR="004E0142" w:rsidRDefault="004E0142" w:rsidP="004E0142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Kata Kunci : </w:t>
      </w:r>
      <w:r>
        <w:rPr>
          <w:rFonts w:ascii="Arial" w:hAnsi="Arial" w:cs="Arial"/>
          <w:i/>
          <w:iCs/>
        </w:rPr>
        <w:t>Kompetensi Guru, Motivasi Intrinsik, Kinerja Guru</w:t>
      </w:r>
    </w:p>
    <w:p w:rsidR="00C91905" w:rsidRDefault="00C91905">
      <w:bookmarkStart w:id="0" w:name="_GoBack"/>
      <w:bookmarkEnd w:id="0"/>
    </w:p>
    <w:sectPr w:rsidR="00C91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42"/>
    <w:rsid w:val="004E0142"/>
    <w:rsid w:val="00C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2024-11-08T15:57:00Z</dcterms:created>
  <dcterms:modified xsi:type="dcterms:W3CDTF">2024-11-08T15:58:00Z</dcterms:modified>
</cp:coreProperties>
</file>