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E496" w14:textId="77777777" w:rsidR="00EB060D" w:rsidRDefault="00EB060D" w:rsidP="00EB060D">
      <w:pPr>
        <w:spacing w:after="0"/>
        <w:jc w:val="center"/>
        <w:rPr>
          <w:rFonts w:asciiTheme="minorBidi" w:hAnsiTheme="minorBidi"/>
          <w:b/>
          <w:bCs/>
        </w:rPr>
      </w:pPr>
      <w:r w:rsidRPr="005061F3">
        <w:rPr>
          <w:rFonts w:asciiTheme="minorBidi" w:hAnsiTheme="minorBidi"/>
          <w:b/>
          <w:bCs/>
        </w:rPr>
        <w:t>PENGARUH</w:t>
      </w:r>
      <w:r w:rsidRPr="005061F3">
        <w:rPr>
          <w:rFonts w:asciiTheme="minorBidi" w:hAnsiTheme="minorBidi"/>
          <w:b/>
          <w:bCs/>
          <w:spacing w:val="-3"/>
        </w:rPr>
        <w:t xml:space="preserve"> </w:t>
      </w:r>
      <w:r w:rsidRPr="005061F3">
        <w:rPr>
          <w:rFonts w:asciiTheme="minorBidi" w:hAnsiTheme="minorBidi"/>
          <w:b/>
          <w:bCs/>
        </w:rPr>
        <w:t xml:space="preserve">KURIKULUM MERDEKA DAN KINERJA GURU TERHADAP HASIL BELAJAR SISWA SEKOLAH DASAR NEGERI </w:t>
      </w:r>
    </w:p>
    <w:p w14:paraId="03B91C6C" w14:textId="77777777" w:rsidR="00EB060D" w:rsidRDefault="00EB060D" w:rsidP="00EB060D">
      <w:pPr>
        <w:spacing w:after="0"/>
        <w:jc w:val="center"/>
        <w:rPr>
          <w:rFonts w:asciiTheme="minorBidi" w:hAnsiTheme="minorBidi"/>
          <w:b/>
          <w:bCs/>
        </w:rPr>
      </w:pPr>
      <w:r w:rsidRPr="005061F3">
        <w:rPr>
          <w:rFonts w:asciiTheme="minorBidi" w:hAnsiTheme="minorBidi"/>
          <w:b/>
          <w:bCs/>
        </w:rPr>
        <w:t xml:space="preserve">SE KECAMATAN JAKABARING </w:t>
      </w:r>
    </w:p>
    <w:p w14:paraId="6F840B1C" w14:textId="77777777" w:rsidR="00EB060D" w:rsidRPr="005061F3" w:rsidRDefault="00EB060D" w:rsidP="00EB060D">
      <w:pPr>
        <w:spacing w:after="0"/>
        <w:jc w:val="center"/>
        <w:rPr>
          <w:rFonts w:asciiTheme="minorBidi" w:hAnsiTheme="minorBidi"/>
          <w:b/>
          <w:bCs/>
        </w:rPr>
      </w:pPr>
    </w:p>
    <w:p w14:paraId="37AB33FF" w14:textId="77777777" w:rsidR="00EB060D" w:rsidRPr="005061F3" w:rsidRDefault="00EB060D" w:rsidP="00EB060D">
      <w:pPr>
        <w:spacing w:after="0"/>
        <w:jc w:val="center"/>
        <w:rPr>
          <w:rFonts w:asciiTheme="minorBidi" w:hAnsiTheme="minorBidi"/>
          <w:b/>
          <w:bCs/>
        </w:rPr>
      </w:pPr>
    </w:p>
    <w:p w14:paraId="3DF69D2C" w14:textId="77777777" w:rsidR="00EB060D" w:rsidRPr="005061F3" w:rsidRDefault="00EB060D" w:rsidP="00EB060D">
      <w:pPr>
        <w:spacing w:after="0" w:line="360" w:lineRule="auto"/>
        <w:ind w:left="2835"/>
        <w:rPr>
          <w:rFonts w:ascii="Arial" w:hAnsi="Arial" w:cs="Arial"/>
          <w:b/>
          <w:bCs/>
        </w:rPr>
      </w:pPr>
      <w:r w:rsidRPr="005061F3">
        <w:rPr>
          <w:rFonts w:ascii="Arial" w:hAnsi="Arial" w:cs="Arial"/>
          <w:b/>
          <w:bCs/>
        </w:rPr>
        <w:t>Ika Tri Wulandari</w:t>
      </w:r>
    </w:p>
    <w:p w14:paraId="38F86B2A" w14:textId="77777777" w:rsidR="00EB060D" w:rsidRPr="005061F3" w:rsidRDefault="00EB060D" w:rsidP="00EB060D">
      <w:pPr>
        <w:spacing w:after="0" w:line="360" w:lineRule="auto"/>
        <w:ind w:left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</w:t>
      </w:r>
      <w:r w:rsidRPr="005061F3">
        <w:rPr>
          <w:rFonts w:ascii="Arial" w:hAnsi="Arial" w:cs="Arial"/>
          <w:b/>
          <w:bCs/>
        </w:rPr>
        <w:t>20226013110</w:t>
      </w:r>
    </w:p>
    <w:p w14:paraId="2D33FD5B" w14:textId="77777777" w:rsidR="00EB060D" w:rsidRDefault="00EB060D" w:rsidP="00EB060D">
      <w:pPr>
        <w:spacing w:after="0" w:line="360" w:lineRule="auto"/>
        <w:ind w:left="2835"/>
        <w:rPr>
          <w:rFonts w:ascii="Arial" w:hAnsi="Arial" w:cs="Arial"/>
          <w:b/>
          <w:bCs/>
          <w:sz w:val="28"/>
          <w:szCs w:val="28"/>
        </w:rPr>
      </w:pPr>
    </w:p>
    <w:p w14:paraId="3E8B5065" w14:textId="77777777" w:rsidR="00EB060D" w:rsidRDefault="00EB060D" w:rsidP="00EB060D">
      <w:pPr>
        <w:spacing w:after="0" w:line="360" w:lineRule="auto"/>
        <w:ind w:left="3119"/>
        <w:rPr>
          <w:rFonts w:ascii="Arial" w:hAnsi="Arial" w:cs="Arial"/>
          <w:b/>
          <w:bCs/>
          <w:sz w:val="28"/>
          <w:szCs w:val="28"/>
        </w:rPr>
      </w:pPr>
      <w:r w:rsidRPr="00606DCD">
        <w:rPr>
          <w:rFonts w:ascii="Arial" w:hAnsi="Arial" w:cs="Arial"/>
          <w:b/>
          <w:bCs/>
          <w:sz w:val="28"/>
          <w:szCs w:val="28"/>
        </w:rPr>
        <w:t>ABSTRAK</w:t>
      </w:r>
    </w:p>
    <w:p w14:paraId="0197FF59" w14:textId="77777777" w:rsidR="00EB060D" w:rsidRDefault="00EB060D" w:rsidP="00EB060D">
      <w:pPr>
        <w:jc w:val="center"/>
        <w:rPr>
          <w:rFonts w:ascii="Arial" w:hAnsi="Arial" w:cs="Arial"/>
          <w:b/>
          <w:bCs/>
        </w:rPr>
      </w:pPr>
      <w:r w:rsidRPr="00606DCD">
        <w:rPr>
          <w:rFonts w:ascii="Arial" w:hAnsi="Arial" w:cs="Arial"/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FD00" wp14:editId="2E8AB8A6">
                <wp:simplePos x="0" y="0"/>
                <wp:positionH relativeFrom="column">
                  <wp:posOffset>4892675</wp:posOffset>
                </wp:positionH>
                <wp:positionV relativeFrom="paragraph">
                  <wp:posOffset>-1310005</wp:posOffset>
                </wp:positionV>
                <wp:extent cx="383540" cy="315595"/>
                <wp:effectExtent l="0" t="0" r="0" b="8255"/>
                <wp:wrapNone/>
                <wp:docPr id="1518472439" name="Rectangle 151847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1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3FB04" id="Rectangle 1518472439" o:spid="_x0000_s1026" style="position:absolute;margin-left:385.25pt;margin-top:-103.15pt;width:30.2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" fillcolor="white [3201]" stroked="f" strokeweight="1pt"/>
            </w:pict>
          </mc:Fallback>
        </mc:AlternateContent>
      </w:r>
    </w:p>
    <w:p w14:paraId="3F2BA5D7" w14:textId="77777777" w:rsidR="00EB060D" w:rsidRPr="00D849B8" w:rsidRDefault="00EB060D" w:rsidP="00EB060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D849B8">
        <w:rPr>
          <w:rFonts w:ascii="Arial" w:hAnsi="Arial" w:cs="Arial"/>
        </w:rPr>
        <w:t>enelitian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ini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untuk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mengetahui</w:t>
      </w:r>
      <w:proofErr w:type="spellEnd"/>
      <w:r w:rsidRPr="00D849B8">
        <w:rPr>
          <w:rFonts w:ascii="Arial" w:hAnsi="Arial" w:cs="Arial"/>
        </w:rPr>
        <w:t xml:space="preserve"> dan </w:t>
      </w:r>
      <w:proofErr w:type="spellStart"/>
      <w:r w:rsidRPr="00D849B8">
        <w:rPr>
          <w:rFonts w:ascii="Arial" w:hAnsi="Arial" w:cs="Arial"/>
        </w:rPr>
        <w:t>menganalis</w:t>
      </w:r>
      <w:r>
        <w:rPr>
          <w:rFonts w:ascii="Arial" w:hAnsi="Arial" w:cs="Arial"/>
        </w:rPr>
        <w:t>is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>
        <w:rPr>
          <w:rFonts w:asciiTheme="minorBidi" w:hAnsiTheme="minorBidi"/>
        </w:rPr>
        <w:t>P</w:t>
      </w:r>
      <w:r w:rsidRPr="00D849B8">
        <w:rPr>
          <w:rFonts w:asciiTheme="minorBidi" w:hAnsiTheme="minorBidi"/>
        </w:rPr>
        <w:t>engaruh</w:t>
      </w:r>
      <w:proofErr w:type="spellEnd"/>
      <w:r w:rsidRPr="00D849B8">
        <w:rPr>
          <w:rFonts w:asciiTheme="minorBidi" w:hAnsiTheme="minorBidi"/>
          <w:spacing w:val="-3"/>
        </w:rPr>
        <w:t xml:space="preserve"> </w:t>
      </w:r>
      <w:proofErr w:type="spellStart"/>
      <w:r w:rsidRPr="00D849B8">
        <w:rPr>
          <w:rFonts w:asciiTheme="minorBidi" w:hAnsiTheme="minorBidi"/>
        </w:rPr>
        <w:t>Kurikulum</w:t>
      </w:r>
      <w:proofErr w:type="spellEnd"/>
      <w:r w:rsidRPr="00D849B8">
        <w:rPr>
          <w:rFonts w:asciiTheme="minorBidi" w:hAnsiTheme="minorBidi"/>
        </w:rPr>
        <w:t xml:space="preserve"> Merdeka dan </w:t>
      </w:r>
      <w:r>
        <w:rPr>
          <w:rFonts w:asciiTheme="minorBidi" w:hAnsiTheme="minorBidi"/>
        </w:rPr>
        <w:t>K</w:t>
      </w:r>
      <w:r w:rsidRPr="00D849B8">
        <w:rPr>
          <w:rFonts w:asciiTheme="minorBidi" w:hAnsiTheme="minorBidi"/>
        </w:rPr>
        <w:t xml:space="preserve">inerja </w:t>
      </w:r>
      <w:r>
        <w:rPr>
          <w:rFonts w:asciiTheme="minorBidi" w:hAnsiTheme="minorBidi"/>
        </w:rPr>
        <w:t>G</w:t>
      </w:r>
      <w:r w:rsidRPr="00D849B8">
        <w:rPr>
          <w:rFonts w:asciiTheme="minorBidi" w:hAnsiTheme="minorBidi"/>
        </w:rPr>
        <w:t xml:space="preserve">uru </w:t>
      </w:r>
      <w:proofErr w:type="spellStart"/>
      <w:r w:rsidRPr="00D849B8">
        <w:rPr>
          <w:rFonts w:asciiTheme="minorBidi" w:hAnsiTheme="minorBidi"/>
        </w:rPr>
        <w:t>terhadap</w:t>
      </w:r>
      <w:proofErr w:type="spellEnd"/>
      <w:r w:rsidRPr="00D849B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H</w:t>
      </w:r>
      <w:r w:rsidRPr="00D849B8">
        <w:rPr>
          <w:rFonts w:asciiTheme="minorBidi" w:hAnsiTheme="minorBidi"/>
        </w:rPr>
        <w:t xml:space="preserve">asil </w:t>
      </w:r>
      <w:proofErr w:type="spellStart"/>
      <w:r>
        <w:rPr>
          <w:rFonts w:asciiTheme="minorBidi" w:hAnsiTheme="minorBidi"/>
        </w:rPr>
        <w:t>B</w:t>
      </w:r>
      <w:r w:rsidRPr="00D849B8">
        <w:rPr>
          <w:rFonts w:asciiTheme="minorBidi" w:hAnsiTheme="minorBidi"/>
        </w:rPr>
        <w:t>elajar</w:t>
      </w:r>
      <w:proofErr w:type="spellEnd"/>
      <w:r w:rsidRPr="00D849B8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</w:t>
      </w:r>
      <w:r w:rsidRPr="00D849B8">
        <w:rPr>
          <w:rFonts w:asciiTheme="minorBidi" w:hAnsiTheme="minorBidi"/>
        </w:rPr>
        <w:t>iswa</w:t>
      </w:r>
      <w:proofErr w:type="spellEnd"/>
      <w:r w:rsidRPr="00D849B8">
        <w:rPr>
          <w:rFonts w:asciiTheme="minorBidi" w:hAnsiTheme="minorBidi"/>
        </w:rPr>
        <w:t xml:space="preserve"> </w:t>
      </w:r>
      <w:proofErr w:type="spellStart"/>
      <w:r w:rsidRPr="00D849B8">
        <w:rPr>
          <w:rFonts w:asciiTheme="minorBidi" w:hAnsiTheme="minorBidi"/>
        </w:rPr>
        <w:t>S</w:t>
      </w:r>
      <w:r>
        <w:rPr>
          <w:rFonts w:asciiTheme="minorBidi" w:hAnsiTheme="minorBidi"/>
        </w:rPr>
        <w:t>ekolah</w:t>
      </w:r>
      <w:proofErr w:type="spellEnd"/>
      <w:r>
        <w:rPr>
          <w:rFonts w:asciiTheme="minorBidi" w:hAnsiTheme="minorBidi"/>
        </w:rPr>
        <w:t xml:space="preserve"> </w:t>
      </w:r>
      <w:r w:rsidRPr="00D849B8">
        <w:rPr>
          <w:rFonts w:asciiTheme="minorBidi" w:hAnsiTheme="minorBidi"/>
        </w:rPr>
        <w:t>D</w:t>
      </w:r>
      <w:r>
        <w:rPr>
          <w:rFonts w:asciiTheme="minorBidi" w:hAnsiTheme="minorBidi"/>
        </w:rPr>
        <w:t>asar</w:t>
      </w:r>
      <w:r w:rsidRPr="00D849B8">
        <w:rPr>
          <w:rFonts w:asciiTheme="minorBidi" w:hAnsiTheme="minorBidi"/>
        </w:rPr>
        <w:t xml:space="preserve"> Negeri Se </w:t>
      </w:r>
      <w:proofErr w:type="spellStart"/>
      <w:r w:rsidRPr="00D849B8">
        <w:rPr>
          <w:rFonts w:asciiTheme="minorBidi" w:hAnsiTheme="minorBidi"/>
        </w:rPr>
        <w:t>Kecamatan</w:t>
      </w:r>
      <w:proofErr w:type="spellEnd"/>
      <w:r w:rsidRPr="00D849B8">
        <w:rPr>
          <w:rFonts w:asciiTheme="minorBidi" w:hAnsiTheme="minorBidi"/>
        </w:rPr>
        <w:t xml:space="preserve"> </w:t>
      </w:r>
      <w:proofErr w:type="spellStart"/>
      <w:r w:rsidRPr="00D849B8">
        <w:rPr>
          <w:rFonts w:asciiTheme="minorBidi" w:hAnsiTheme="minorBidi"/>
        </w:rPr>
        <w:t>Jakabaring</w:t>
      </w:r>
      <w:proofErr w:type="spellEnd"/>
      <w:r w:rsidRPr="00D849B8">
        <w:rPr>
          <w:rFonts w:ascii="Arial" w:hAnsi="Arial" w:cs="Arial"/>
        </w:rPr>
        <w:t xml:space="preserve">. Sampel </w:t>
      </w:r>
      <w:proofErr w:type="spellStart"/>
      <w:r w:rsidRPr="00D849B8">
        <w:rPr>
          <w:rFonts w:ascii="Arial" w:hAnsi="Arial" w:cs="Arial"/>
        </w:rPr>
        <w:t>dalam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penelitian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ini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yakni sebanyak 145 orang siswa </w:t>
      </w:r>
      <w:proofErr w:type="spellStart"/>
      <w:r w:rsidRPr="00D849B8">
        <w:rPr>
          <w:rFonts w:asciiTheme="minorBidi" w:hAnsiTheme="minorBidi"/>
        </w:rPr>
        <w:t>Sekolah</w:t>
      </w:r>
      <w:proofErr w:type="spellEnd"/>
      <w:r w:rsidRPr="00D849B8">
        <w:rPr>
          <w:rFonts w:asciiTheme="minorBidi" w:hAnsiTheme="minorBidi"/>
        </w:rPr>
        <w:t xml:space="preserve"> Dasar Negeri di </w:t>
      </w:r>
      <w:proofErr w:type="spellStart"/>
      <w:r w:rsidRPr="00D849B8">
        <w:rPr>
          <w:rFonts w:asciiTheme="minorBidi" w:hAnsiTheme="minorBidi"/>
        </w:rPr>
        <w:t>Kecamatan</w:t>
      </w:r>
      <w:proofErr w:type="spellEnd"/>
      <w:r w:rsidRPr="00D849B8">
        <w:rPr>
          <w:rFonts w:asciiTheme="minorBidi" w:hAnsiTheme="minorBidi"/>
        </w:rPr>
        <w:t xml:space="preserve"> </w:t>
      </w:r>
      <w:proofErr w:type="spellStart"/>
      <w:r w:rsidRPr="00D849B8">
        <w:rPr>
          <w:rFonts w:asciiTheme="minorBidi" w:hAnsiTheme="minorBidi"/>
        </w:rPr>
        <w:t>Jakabaring</w:t>
      </w:r>
      <w:proofErr w:type="spellEnd"/>
      <w:r w:rsidRPr="00D849B8">
        <w:rPr>
          <w:rFonts w:asciiTheme="minorBidi" w:hAnsiTheme="minorBidi"/>
        </w:rPr>
        <w:t xml:space="preserve">. </w:t>
      </w:r>
      <w:r w:rsidRPr="00D849B8">
        <w:rPr>
          <w:rFonts w:ascii="Arial" w:hAnsi="Arial" w:cs="Arial"/>
        </w:rPr>
        <w:t xml:space="preserve">Metode </w:t>
      </w:r>
      <w:proofErr w:type="spellStart"/>
      <w:r w:rsidRPr="00D849B8">
        <w:rPr>
          <w:rFonts w:ascii="Arial" w:hAnsi="Arial" w:cs="Arial"/>
        </w:rPr>
        <w:t>pengumpulan</w:t>
      </w:r>
      <w:proofErr w:type="spellEnd"/>
      <w:r w:rsidRPr="00D849B8">
        <w:rPr>
          <w:rFonts w:ascii="Arial" w:hAnsi="Arial" w:cs="Arial"/>
        </w:rPr>
        <w:t xml:space="preserve"> data yang </w:t>
      </w:r>
      <w:proofErr w:type="spellStart"/>
      <w:r w:rsidRPr="00D849B8">
        <w:rPr>
          <w:rFonts w:ascii="Arial" w:hAnsi="Arial" w:cs="Arial"/>
        </w:rPr>
        <w:t>digunakan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dalam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penelitian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ini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yakni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kuesioner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dengan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skala</w:t>
      </w:r>
      <w:proofErr w:type="spellEnd"/>
      <w:r w:rsidRPr="00D849B8">
        <w:rPr>
          <w:rFonts w:ascii="Arial" w:hAnsi="Arial" w:cs="Arial"/>
        </w:rPr>
        <w:t xml:space="preserve"> Likert. Adapun </w:t>
      </w:r>
      <w:proofErr w:type="spellStart"/>
      <w:r w:rsidRPr="00D849B8">
        <w:rPr>
          <w:rFonts w:ascii="Arial" w:hAnsi="Arial" w:cs="Arial"/>
        </w:rPr>
        <w:t>hasil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penelitian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ini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menunjukkan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Kurikulum </w:t>
      </w:r>
      <w:r>
        <w:rPr>
          <w:rFonts w:ascii="Arial" w:hAnsi="Arial" w:cs="Arial"/>
          <w:lang w:val="id-ID"/>
        </w:rPr>
        <w:t>M</w:t>
      </w:r>
      <w:r w:rsidRPr="00D849B8">
        <w:rPr>
          <w:rFonts w:ascii="Arial" w:hAnsi="Arial" w:cs="Arial"/>
          <w:lang w:val="id-ID"/>
        </w:rPr>
        <w:t>erdeka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berpengaruh terhadap </w:t>
      </w:r>
      <w:proofErr w:type="spellStart"/>
      <w:r w:rsidRPr="00D849B8">
        <w:rPr>
          <w:rFonts w:ascii="Arial" w:hAnsi="Arial" w:cs="Arial"/>
        </w:rPr>
        <w:t>hasil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belajar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siswa</w:t>
      </w:r>
      <w:proofErr w:type="spellEnd"/>
      <w:r w:rsidRPr="00D849B8">
        <w:rPr>
          <w:rFonts w:ascii="Arial" w:hAnsi="Arial" w:cs="Arial"/>
        </w:rPr>
        <w:t xml:space="preserve"> SD Negeri se </w:t>
      </w:r>
      <w:proofErr w:type="spellStart"/>
      <w:r w:rsidRPr="00D849B8">
        <w:rPr>
          <w:rFonts w:ascii="Arial" w:hAnsi="Arial" w:cs="Arial"/>
        </w:rPr>
        <w:t>Kecamatan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Jakabaring</w:t>
      </w:r>
      <w:proofErr w:type="spellEnd"/>
      <w:r w:rsidRPr="00D849B8">
        <w:rPr>
          <w:rFonts w:ascii="Arial" w:hAnsi="Arial" w:cs="Arial"/>
          <w:lang w:val="id-ID"/>
        </w:rPr>
        <w:t>, hal ini ditunjukkan dari nilai r sebagai koefisien korelasi (r) adalah 0,847 artinya dapat diinterpretasikan bahwa variabel kurikulum merdeka</w:t>
      </w:r>
      <w:r>
        <w:rPr>
          <w:rFonts w:ascii="Arial" w:hAnsi="Arial" w:cs="Arial"/>
          <w:lang w:val="id-ID"/>
        </w:rPr>
        <w:t xml:space="preserve"> </w:t>
      </w:r>
      <w:r w:rsidRPr="00D849B8">
        <w:rPr>
          <w:rFonts w:ascii="Arial" w:hAnsi="Arial" w:cs="Arial"/>
          <w:lang w:val="id-ID"/>
        </w:rPr>
        <w:t xml:space="preserve">memiliki hubungan yang </w:t>
      </w:r>
      <w:r w:rsidRPr="00D849B8">
        <w:rPr>
          <w:rFonts w:ascii="Arial" w:hAnsi="Arial" w:cs="Arial"/>
          <w:bCs/>
          <w:lang w:val="id-ID"/>
        </w:rPr>
        <w:t>sangat kuat</w:t>
      </w:r>
      <w:r w:rsidRPr="00D849B8">
        <w:rPr>
          <w:rFonts w:ascii="Arial" w:hAnsi="Arial" w:cs="Arial"/>
          <w:lang w:val="id-ID"/>
        </w:rPr>
        <w:t xml:space="preserve"> untuk meningkatkan variabel hasil belajar se Kecamatan Jakabaring, dan </w:t>
      </w:r>
      <w:r w:rsidRPr="00D849B8">
        <w:rPr>
          <w:rFonts w:ascii="Arial" w:hAnsi="Arial" w:cs="Arial"/>
        </w:rPr>
        <w:t>R</w:t>
      </w:r>
      <w:r w:rsidRPr="00D849B8">
        <w:rPr>
          <w:rFonts w:ascii="Arial" w:hAnsi="Arial" w:cs="Arial"/>
          <w:vertAlign w:val="superscript"/>
        </w:rPr>
        <w:t>2</w:t>
      </w:r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0,</w:t>
      </w:r>
      <w:r w:rsidRPr="00D849B8">
        <w:rPr>
          <w:rFonts w:ascii="Arial" w:hAnsi="Arial" w:cs="Arial"/>
          <w:lang w:val="id-ID"/>
        </w:rPr>
        <w:t>837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y</w:t>
      </w:r>
      <w:r w:rsidRPr="00D849B8">
        <w:rPr>
          <w:rFonts w:ascii="Arial" w:hAnsi="Arial" w:cs="Arial"/>
        </w:rPr>
        <w:t xml:space="preserve">ang </w:t>
      </w:r>
      <w:proofErr w:type="spellStart"/>
      <w:r w:rsidRPr="00D849B8">
        <w:rPr>
          <w:rFonts w:ascii="Arial" w:hAnsi="Arial" w:cs="Arial"/>
        </w:rPr>
        <w:t>berarti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kurikulum merdeka </w:t>
      </w:r>
      <w:proofErr w:type="spellStart"/>
      <w:r w:rsidRPr="00D849B8">
        <w:rPr>
          <w:rFonts w:ascii="Arial" w:hAnsi="Arial" w:cs="Arial"/>
        </w:rPr>
        <w:t>mampu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menjelaskan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83</w:t>
      </w:r>
      <w:r w:rsidRPr="00D849B8">
        <w:rPr>
          <w:rFonts w:ascii="Arial" w:hAnsi="Arial" w:cs="Arial"/>
        </w:rPr>
        <w:t>,</w:t>
      </w:r>
      <w:r w:rsidRPr="00D849B8">
        <w:rPr>
          <w:rFonts w:ascii="Arial" w:hAnsi="Arial" w:cs="Arial"/>
          <w:lang w:val="id-ID"/>
        </w:rPr>
        <w:t>7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hasil belajar, </w:t>
      </w:r>
      <w:proofErr w:type="spellStart"/>
      <w:r w:rsidRPr="00D849B8">
        <w:rPr>
          <w:rFonts w:ascii="Arial" w:hAnsi="Arial" w:cs="Arial"/>
        </w:rPr>
        <w:t>sedangkan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16,3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lainnya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dijelaskan</w:t>
      </w:r>
      <w:proofErr w:type="spellEnd"/>
      <w:r w:rsidRPr="00D849B8">
        <w:rPr>
          <w:rFonts w:ascii="Arial" w:hAnsi="Arial" w:cs="Arial"/>
        </w:rPr>
        <w:t xml:space="preserve"> oleh </w:t>
      </w:r>
      <w:r w:rsidRPr="00D849B8">
        <w:rPr>
          <w:rFonts w:ascii="Arial" w:hAnsi="Arial" w:cs="Arial"/>
          <w:lang w:val="id-ID"/>
        </w:rPr>
        <w:t xml:space="preserve">faktor </w:t>
      </w:r>
      <w:r w:rsidRPr="00D849B8">
        <w:rPr>
          <w:rFonts w:ascii="Arial" w:hAnsi="Arial" w:cs="Arial"/>
        </w:rPr>
        <w:t xml:space="preserve">lain </w:t>
      </w:r>
      <w:r w:rsidRPr="00D849B8">
        <w:rPr>
          <w:rFonts w:ascii="Arial" w:hAnsi="Arial" w:cs="Arial"/>
          <w:spacing w:val="-5"/>
        </w:rPr>
        <w:t>y</w:t>
      </w:r>
      <w:r w:rsidRPr="00D849B8">
        <w:rPr>
          <w:rFonts w:ascii="Arial" w:hAnsi="Arial" w:cs="Arial"/>
          <w:spacing w:val="2"/>
        </w:rPr>
        <w:t>an</w:t>
      </w:r>
      <w:r w:rsidRPr="00D849B8">
        <w:rPr>
          <w:rFonts w:ascii="Arial" w:hAnsi="Arial" w:cs="Arial"/>
        </w:rPr>
        <w:t>g</w:t>
      </w:r>
      <w:r w:rsidRPr="00D849B8">
        <w:rPr>
          <w:rFonts w:ascii="Arial" w:hAnsi="Arial" w:cs="Arial"/>
          <w:spacing w:val="-6"/>
        </w:rPr>
        <w:t xml:space="preserve"> </w:t>
      </w:r>
      <w:proofErr w:type="spellStart"/>
      <w:r w:rsidRPr="00D849B8">
        <w:rPr>
          <w:rFonts w:ascii="Arial" w:hAnsi="Arial" w:cs="Arial"/>
          <w:spacing w:val="1"/>
        </w:rPr>
        <w:t>ti</w:t>
      </w:r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k</w:t>
      </w:r>
      <w:proofErr w:type="spellEnd"/>
      <w:r w:rsidRPr="00D849B8">
        <w:rPr>
          <w:rFonts w:ascii="Arial" w:hAnsi="Arial" w:cs="Arial"/>
          <w:spacing w:val="-2"/>
        </w:rPr>
        <w:t xml:space="preserve"> </w:t>
      </w:r>
      <w:proofErr w:type="spellStart"/>
      <w:r w:rsidRPr="00D849B8">
        <w:rPr>
          <w:rFonts w:ascii="Arial" w:hAnsi="Arial" w:cs="Arial"/>
        </w:rPr>
        <w:t>di</w:t>
      </w:r>
      <w:r w:rsidRPr="00D849B8">
        <w:rPr>
          <w:rFonts w:ascii="Arial" w:hAnsi="Arial" w:cs="Arial"/>
          <w:spacing w:val="1"/>
        </w:rPr>
        <w:t>j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sk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  <w:spacing w:val="-5"/>
        </w:rPr>
        <w:t xml:space="preserve"> </w:t>
      </w:r>
      <w:proofErr w:type="spellStart"/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m</w:t>
      </w:r>
      <w:proofErr w:type="spellEnd"/>
      <w:r w:rsidRPr="00D849B8">
        <w:rPr>
          <w:rFonts w:ascii="Arial" w:hAnsi="Arial" w:cs="Arial"/>
          <w:spacing w:val="-1"/>
        </w:rPr>
        <w:t xml:space="preserve"> </w:t>
      </w:r>
      <w:proofErr w:type="spellStart"/>
      <w:r w:rsidRPr="00D849B8">
        <w:rPr>
          <w:rFonts w:ascii="Arial" w:hAnsi="Arial" w:cs="Arial"/>
          <w:spacing w:val="3"/>
        </w:rPr>
        <w:t>p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2"/>
        </w:rPr>
        <w:t>n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liti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ini.  Kinerja guru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berpengaruh signifikan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terhadap </w:t>
      </w:r>
      <w:proofErr w:type="spellStart"/>
      <w:r w:rsidRPr="00D849B8">
        <w:rPr>
          <w:rFonts w:ascii="Arial" w:hAnsi="Arial" w:cs="Arial"/>
        </w:rPr>
        <w:t>hasil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belajar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siswa</w:t>
      </w:r>
      <w:proofErr w:type="spellEnd"/>
      <w:r w:rsidRPr="00D849B8">
        <w:rPr>
          <w:rFonts w:ascii="Arial" w:hAnsi="Arial" w:cs="Arial"/>
        </w:rPr>
        <w:t xml:space="preserve"> SD Negeri se </w:t>
      </w:r>
      <w:proofErr w:type="spellStart"/>
      <w:r w:rsidRPr="00D849B8">
        <w:rPr>
          <w:rFonts w:ascii="Arial" w:hAnsi="Arial" w:cs="Arial"/>
        </w:rPr>
        <w:t>Kecamatan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Jakabaring</w:t>
      </w:r>
      <w:proofErr w:type="spellEnd"/>
      <w:r w:rsidRPr="00D849B8">
        <w:rPr>
          <w:rFonts w:ascii="Arial" w:hAnsi="Arial" w:cs="Arial"/>
          <w:lang w:val="id-ID"/>
        </w:rPr>
        <w:t xml:space="preserve">, hal ini ditunjukkan dari nilai r sebagai koefisien korelasi (r) adalah 0,887 artinya dapat diinterpretasikan bahwa variabel kinerja guru memiliki hubungan yang </w:t>
      </w:r>
      <w:r w:rsidRPr="00D849B8">
        <w:rPr>
          <w:rFonts w:ascii="Arial" w:hAnsi="Arial" w:cs="Arial"/>
          <w:bCs/>
          <w:lang w:val="id-ID"/>
        </w:rPr>
        <w:t>sangat kuat</w:t>
      </w:r>
      <w:r w:rsidRPr="00D849B8">
        <w:rPr>
          <w:rFonts w:ascii="Arial" w:hAnsi="Arial" w:cs="Arial"/>
          <w:lang w:val="id-ID"/>
        </w:rPr>
        <w:t xml:space="preserve"> untuk meningkatkan variabel hasil belajar peserta didik se Kecamatan Jakabaring, dan nilai </w:t>
      </w:r>
      <w:r w:rsidRPr="00D849B8">
        <w:rPr>
          <w:rFonts w:ascii="Arial" w:hAnsi="Arial" w:cs="Arial"/>
        </w:rPr>
        <w:t>R</w:t>
      </w:r>
      <w:r w:rsidRPr="00D849B8">
        <w:rPr>
          <w:rFonts w:ascii="Arial" w:hAnsi="Arial" w:cs="Arial"/>
          <w:vertAlign w:val="superscript"/>
        </w:rPr>
        <w:t>2</w:t>
      </w:r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0,</w:t>
      </w:r>
      <w:r w:rsidRPr="00D849B8">
        <w:rPr>
          <w:rFonts w:ascii="Arial" w:hAnsi="Arial" w:cs="Arial"/>
          <w:lang w:val="id-ID"/>
        </w:rPr>
        <w:t>841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y</w:t>
      </w:r>
      <w:r w:rsidRPr="00D849B8">
        <w:rPr>
          <w:rFonts w:ascii="Arial" w:hAnsi="Arial" w:cs="Arial"/>
        </w:rPr>
        <w:t xml:space="preserve">ang </w:t>
      </w:r>
      <w:proofErr w:type="spellStart"/>
      <w:r w:rsidRPr="00D849B8">
        <w:rPr>
          <w:rFonts w:ascii="Arial" w:hAnsi="Arial" w:cs="Arial"/>
        </w:rPr>
        <w:t>berarti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kinerja guru </w:t>
      </w:r>
      <w:proofErr w:type="spellStart"/>
      <w:r w:rsidRPr="00D849B8">
        <w:rPr>
          <w:rFonts w:ascii="Arial" w:hAnsi="Arial" w:cs="Arial"/>
        </w:rPr>
        <w:t>mampu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menjelaskan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84</w:t>
      </w:r>
      <w:r w:rsidRPr="00D849B8">
        <w:rPr>
          <w:rFonts w:ascii="Arial" w:hAnsi="Arial" w:cs="Arial"/>
        </w:rPr>
        <w:t>,</w:t>
      </w:r>
      <w:r w:rsidRPr="00D849B8">
        <w:rPr>
          <w:rFonts w:ascii="Arial" w:hAnsi="Arial" w:cs="Arial"/>
          <w:lang w:val="id-ID"/>
        </w:rPr>
        <w:t>1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hasil belajar, </w:t>
      </w:r>
      <w:proofErr w:type="spellStart"/>
      <w:r w:rsidRPr="00D849B8">
        <w:rPr>
          <w:rFonts w:ascii="Arial" w:hAnsi="Arial" w:cs="Arial"/>
        </w:rPr>
        <w:t>sedangkan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15,9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lainnya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dijelaskan</w:t>
      </w:r>
      <w:proofErr w:type="spellEnd"/>
      <w:r w:rsidRPr="00D849B8">
        <w:rPr>
          <w:rFonts w:ascii="Arial" w:hAnsi="Arial" w:cs="Arial"/>
        </w:rPr>
        <w:t xml:space="preserve"> oleh </w:t>
      </w:r>
      <w:r w:rsidRPr="00D849B8">
        <w:rPr>
          <w:rFonts w:ascii="Arial" w:hAnsi="Arial" w:cs="Arial"/>
          <w:lang w:val="id-ID"/>
        </w:rPr>
        <w:t xml:space="preserve">faktor </w:t>
      </w:r>
      <w:r w:rsidRPr="00D849B8">
        <w:rPr>
          <w:rFonts w:ascii="Arial" w:hAnsi="Arial" w:cs="Arial"/>
        </w:rPr>
        <w:t xml:space="preserve">lain </w:t>
      </w:r>
      <w:r w:rsidRPr="00D849B8">
        <w:rPr>
          <w:rFonts w:ascii="Arial" w:hAnsi="Arial" w:cs="Arial"/>
          <w:spacing w:val="-5"/>
        </w:rPr>
        <w:t>y</w:t>
      </w:r>
      <w:r w:rsidRPr="00D849B8">
        <w:rPr>
          <w:rFonts w:ascii="Arial" w:hAnsi="Arial" w:cs="Arial"/>
          <w:spacing w:val="2"/>
        </w:rPr>
        <w:t>an</w:t>
      </w:r>
      <w:r w:rsidRPr="00D849B8">
        <w:rPr>
          <w:rFonts w:ascii="Arial" w:hAnsi="Arial" w:cs="Arial"/>
        </w:rPr>
        <w:t>g</w:t>
      </w:r>
      <w:r w:rsidRPr="00D849B8">
        <w:rPr>
          <w:rFonts w:ascii="Arial" w:hAnsi="Arial" w:cs="Arial"/>
          <w:spacing w:val="-6"/>
        </w:rPr>
        <w:t xml:space="preserve"> </w:t>
      </w:r>
      <w:proofErr w:type="spellStart"/>
      <w:r w:rsidRPr="00D849B8">
        <w:rPr>
          <w:rFonts w:ascii="Arial" w:hAnsi="Arial" w:cs="Arial"/>
          <w:spacing w:val="1"/>
        </w:rPr>
        <w:t>ti</w:t>
      </w:r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k</w:t>
      </w:r>
      <w:proofErr w:type="spellEnd"/>
      <w:r w:rsidRPr="00D849B8">
        <w:rPr>
          <w:rFonts w:ascii="Arial" w:hAnsi="Arial" w:cs="Arial"/>
          <w:spacing w:val="-2"/>
        </w:rPr>
        <w:t xml:space="preserve"> </w:t>
      </w:r>
      <w:proofErr w:type="spellStart"/>
      <w:r w:rsidRPr="00D849B8">
        <w:rPr>
          <w:rFonts w:ascii="Arial" w:hAnsi="Arial" w:cs="Arial"/>
        </w:rPr>
        <w:t>di</w:t>
      </w:r>
      <w:r w:rsidRPr="00D849B8">
        <w:rPr>
          <w:rFonts w:ascii="Arial" w:hAnsi="Arial" w:cs="Arial"/>
          <w:spacing w:val="1"/>
        </w:rPr>
        <w:t>j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sk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  <w:spacing w:val="-5"/>
        </w:rPr>
        <w:t xml:space="preserve"> </w:t>
      </w:r>
      <w:proofErr w:type="spellStart"/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m</w:t>
      </w:r>
      <w:proofErr w:type="spellEnd"/>
      <w:r w:rsidRPr="00D849B8">
        <w:rPr>
          <w:rFonts w:ascii="Arial" w:hAnsi="Arial" w:cs="Arial"/>
          <w:spacing w:val="-1"/>
        </w:rPr>
        <w:t xml:space="preserve"> </w:t>
      </w:r>
      <w:proofErr w:type="spellStart"/>
      <w:r w:rsidRPr="00D849B8">
        <w:rPr>
          <w:rFonts w:ascii="Arial" w:hAnsi="Arial" w:cs="Arial"/>
          <w:spacing w:val="3"/>
        </w:rPr>
        <w:t>p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2"/>
        </w:rPr>
        <w:t>n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liti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ini</w:t>
      </w:r>
      <w:r w:rsidRPr="00D849B8">
        <w:rPr>
          <w:rFonts w:ascii="Arial" w:hAnsi="Arial" w:cs="Arial"/>
          <w:color w:val="000000" w:themeColor="text1"/>
          <w:lang w:val="id-ID"/>
        </w:rPr>
        <w:t xml:space="preserve">. </w:t>
      </w:r>
      <w:r w:rsidRPr="00D849B8">
        <w:rPr>
          <w:rFonts w:ascii="Arial" w:hAnsi="Arial" w:cs="Arial"/>
          <w:lang w:val="id-ID"/>
        </w:rPr>
        <w:t>K</w:t>
      </w:r>
      <w:proofErr w:type="spellStart"/>
      <w:r w:rsidRPr="00D849B8">
        <w:rPr>
          <w:rFonts w:ascii="Arial" w:hAnsi="Arial" w:cs="Arial"/>
        </w:rPr>
        <w:t>urikulum</w:t>
      </w:r>
      <w:proofErr w:type="spellEnd"/>
      <w:r w:rsidRPr="00D849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D849B8">
        <w:rPr>
          <w:rFonts w:ascii="Arial" w:hAnsi="Arial" w:cs="Arial"/>
        </w:rPr>
        <w:t xml:space="preserve">erdeka dan </w:t>
      </w:r>
      <w:r>
        <w:rPr>
          <w:rFonts w:ascii="Arial" w:hAnsi="Arial" w:cs="Arial"/>
        </w:rPr>
        <w:t>K</w:t>
      </w:r>
      <w:r w:rsidRPr="00D849B8">
        <w:rPr>
          <w:rFonts w:ascii="Arial" w:hAnsi="Arial" w:cs="Arial"/>
        </w:rPr>
        <w:t xml:space="preserve">inerja </w:t>
      </w:r>
      <w:r>
        <w:rPr>
          <w:rFonts w:ascii="Arial" w:hAnsi="Arial" w:cs="Arial"/>
        </w:rPr>
        <w:t>G</w:t>
      </w:r>
      <w:r w:rsidRPr="00D849B8">
        <w:rPr>
          <w:rFonts w:ascii="Arial" w:hAnsi="Arial" w:cs="Arial"/>
        </w:rPr>
        <w:t xml:space="preserve">uru </w:t>
      </w:r>
      <w:r w:rsidRPr="00D849B8">
        <w:rPr>
          <w:rFonts w:ascii="Arial" w:hAnsi="Arial" w:cs="Arial"/>
          <w:lang w:val="id-ID"/>
        </w:rPr>
        <w:t xml:space="preserve">berpengaruh </w:t>
      </w:r>
      <w:proofErr w:type="spellStart"/>
      <w:r w:rsidRPr="00D849B8">
        <w:rPr>
          <w:rFonts w:ascii="Arial" w:hAnsi="Arial" w:cs="Arial"/>
        </w:rPr>
        <w:t>positif</w:t>
      </w:r>
      <w:proofErr w:type="spellEnd"/>
      <w:r w:rsidRPr="00D849B8">
        <w:rPr>
          <w:rFonts w:ascii="Arial" w:hAnsi="Arial" w:cs="Arial"/>
          <w:lang w:val="id-ID"/>
        </w:rPr>
        <w:t xml:space="preserve"> dan signifikan terhadap </w:t>
      </w:r>
      <w:proofErr w:type="spellStart"/>
      <w:r w:rsidRPr="00D849B8">
        <w:rPr>
          <w:rFonts w:ascii="Arial" w:hAnsi="Arial" w:cs="Arial"/>
        </w:rPr>
        <w:t>hasil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belajar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siswa</w:t>
      </w:r>
      <w:proofErr w:type="spellEnd"/>
      <w:r w:rsidRPr="00D849B8">
        <w:rPr>
          <w:rFonts w:ascii="Arial" w:hAnsi="Arial" w:cs="Arial"/>
        </w:rPr>
        <w:t xml:space="preserve"> SD Negeri se </w:t>
      </w:r>
      <w:proofErr w:type="spellStart"/>
      <w:r w:rsidRPr="00D849B8">
        <w:rPr>
          <w:rFonts w:ascii="Arial" w:hAnsi="Arial" w:cs="Arial"/>
        </w:rPr>
        <w:t>Kecamatan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Jakabaring</w:t>
      </w:r>
      <w:proofErr w:type="spellEnd"/>
      <w:r w:rsidRPr="00D849B8">
        <w:rPr>
          <w:rFonts w:ascii="Arial" w:hAnsi="Arial" w:cs="Arial"/>
          <w:lang w:val="id-ID"/>
        </w:rPr>
        <w:t xml:space="preserve">, hal ini ditunjukkan dari nilai r sebagai koefisien korelasi (r) adalah 0,887 artinya dapat diinterpretasikan bahwa variabel kinerja guru memiliki hubungan yang </w:t>
      </w:r>
      <w:r w:rsidRPr="00D849B8">
        <w:rPr>
          <w:rFonts w:ascii="Arial" w:hAnsi="Arial" w:cs="Arial"/>
          <w:bCs/>
          <w:lang w:val="id-ID"/>
        </w:rPr>
        <w:t>sangat kuat</w:t>
      </w:r>
      <w:r w:rsidRPr="00D849B8">
        <w:rPr>
          <w:rFonts w:ascii="Arial" w:hAnsi="Arial" w:cs="Arial"/>
          <w:lang w:val="id-ID"/>
        </w:rPr>
        <w:t xml:space="preserve"> untuk meningkatkan variabel hasil belajar peserta didik se Kecamatan Jakabaring, dan nilai </w:t>
      </w:r>
      <w:r w:rsidRPr="00D849B8">
        <w:rPr>
          <w:rFonts w:ascii="Arial" w:hAnsi="Arial" w:cs="Arial"/>
        </w:rPr>
        <w:t>R</w:t>
      </w:r>
      <w:r w:rsidRPr="00D849B8">
        <w:rPr>
          <w:rFonts w:ascii="Arial" w:hAnsi="Arial" w:cs="Arial"/>
          <w:vertAlign w:val="superscript"/>
        </w:rPr>
        <w:t>2</w:t>
      </w:r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0,</w:t>
      </w:r>
      <w:r w:rsidRPr="00D849B8">
        <w:rPr>
          <w:rFonts w:ascii="Arial" w:hAnsi="Arial" w:cs="Arial"/>
          <w:lang w:val="id-ID"/>
        </w:rPr>
        <w:t>841</w:t>
      </w:r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y</w:t>
      </w:r>
      <w:r w:rsidRPr="00D849B8">
        <w:rPr>
          <w:rFonts w:ascii="Arial" w:hAnsi="Arial" w:cs="Arial"/>
        </w:rPr>
        <w:t xml:space="preserve">ang </w:t>
      </w:r>
      <w:proofErr w:type="spellStart"/>
      <w:r w:rsidRPr="00D849B8">
        <w:rPr>
          <w:rFonts w:ascii="Arial" w:hAnsi="Arial" w:cs="Arial"/>
        </w:rPr>
        <w:t>berarti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kinerja guru </w:t>
      </w:r>
      <w:proofErr w:type="spellStart"/>
      <w:r w:rsidRPr="00D849B8">
        <w:rPr>
          <w:rFonts w:ascii="Arial" w:hAnsi="Arial" w:cs="Arial"/>
        </w:rPr>
        <w:t>mampu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menjelaskan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sebesar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84</w:t>
      </w:r>
      <w:r w:rsidRPr="00D849B8">
        <w:rPr>
          <w:rFonts w:ascii="Arial" w:hAnsi="Arial" w:cs="Arial"/>
        </w:rPr>
        <w:t>,</w:t>
      </w:r>
      <w:r w:rsidRPr="00D849B8">
        <w:rPr>
          <w:rFonts w:ascii="Arial" w:hAnsi="Arial" w:cs="Arial"/>
          <w:lang w:val="id-ID"/>
        </w:rPr>
        <w:t>1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variabel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 xml:space="preserve">hasil belajar, </w:t>
      </w:r>
      <w:proofErr w:type="spellStart"/>
      <w:r w:rsidRPr="00D849B8">
        <w:rPr>
          <w:rFonts w:ascii="Arial" w:hAnsi="Arial" w:cs="Arial"/>
        </w:rPr>
        <w:t>sedangkan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15,9</w:t>
      </w:r>
      <w:r w:rsidRPr="00D849B8">
        <w:rPr>
          <w:rFonts w:ascii="Arial" w:hAnsi="Arial" w:cs="Arial"/>
        </w:rPr>
        <w:t xml:space="preserve">% </w:t>
      </w:r>
      <w:proofErr w:type="spellStart"/>
      <w:r w:rsidRPr="00D849B8">
        <w:rPr>
          <w:rFonts w:ascii="Arial" w:hAnsi="Arial" w:cs="Arial"/>
        </w:rPr>
        <w:t>lainnya</w:t>
      </w:r>
      <w:proofErr w:type="spellEnd"/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dijelaskan</w:t>
      </w:r>
      <w:proofErr w:type="spellEnd"/>
      <w:r w:rsidRPr="00D849B8">
        <w:rPr>
          <w:rFonts w:ascii="Arial" w:hAnsi="Arial" w:cs="Arial"/>
        </w:rPr>
        <w:t xml:space="preserve"> oleh </w:t>
      </w:r>
      <w:r w:rsidRPr="00D849B8">
        <w:rPr>
          <w:rFonts w:ascii="Arial" w:hAnsi="Arial" w:cs="Arial"/>
          <w:lang w:val="id-ID"/>
        </w:rPr>
        <w:t xml:space="preserve">faktor </w:t>
      </w:r>
      <w:r w:rsidRPr="00D849B8">
        <w:rPr>
          <w:rFonts w:ascii="Arial" w:hAnsi="Arial" w:cs="Arial"/>
        </w:rPr>
        <w:t xml:space="preserve">lain </w:t>
      </w:r>
      <w:r w:rsidRPr="00D849B8">
        <w:rPr>
          <w:rFonts w:ascii="Arial" w:hAnsi="Arial" w:cs="Arial"/>
          <w:spacing w:val="-5"/>
        </w:rPr>
        <w:t>y</w:t>
      </w:r>
      <w:r w:rsidRPr="00D849B8">
        <w:rPr>
          <w:rFonts w:ascii="Arial" w:hAnsi="Arial" w:cs="Arial"/>
          <w:spacing w:val="2"/>
        </w:rPr>
        <w:t>an</w:t>
      </w:r>
      <w:r w:rsidRPr="00D849B8">
        <w:rPr>
          <w:rFonts w:ascii="Arial" w:hAnsi="Arial" w:cs="Arial"/>
        </w:rPr>
        <w:t>g</w:t>
      </w:r>
      <w:r w:rsidRPr="00D849B8">
        <w:rPr>
          <w:rFonts w:ascii="Arial" w:hAnsi="Arial" w:cs="Arial"/>
          <w:spacing w:val="-6"/>
        </w:rPr>
        <w:t xml:space="preserve"> </w:t>
      </w:r>
      <w:proofErr w:type="spellStart"/>
      <w:r w:rsidRPr="00D849B8">
        <w:rPr>
          <w:rFonts w:ascii="Arial" w:hAnsi="Arial" w:cs="Arial"/>
          <w:spacing w:val="1"/>
        </w:rPr>
        <w:t>ti</w:t>
      </w:r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k</w:t>
      </w:r>
      <w:proofErr w:type="spellEnd"/>
      <w:r w:rsidRPr="00D849B8">
        <w:rPr>
          <w:rFonts w:ascii="Arial" w:hAnsi="Arial" w:cs="Arial"/>
          <w:spacing w:val="-2"/>
        </w:rPr>
        <w:t xml:space="preserve"> </w:t>
      </w:r>
      <w:proofErr w:type="spellStart"/>
      <w:r w:rsidRPr="00D849B8">
        <w:rPr>
          <w:rFonts w:ascii="Arial" w:hAnsi="Arial" w:cs="Arial"/>
        </w:rPr>
        <w:t>di</w:t>
      </w:r>
      <w:r w:rsidRPr="00D849B8">
        <w:rPr>
          <w:rFonts w:ascii="Arial" w:hAnsi="Arial" w:cs="Arial"/>
          <w:spacing w:val="1"/>
        </w:rPr>
        <w:t>j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sk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  <w:spacing w:val="-5"/>
        </w:rPr>
        <w:t xml:space="preserve"> </w:t>
      </w:r>
      <w:proofErr w:type="spellStart"/>
      <w:r w:rsidRPr="00D849B8">
        <w:rPr>
          <w:rFonts w:ascii="Arial" w:hAnsi="Arial" w:cs="Arial"/>
        </w:rPr>
        <w:t>d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  <w:spacing w:val="1"/>
        </w:rPr>
        <w:t>l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m</w:t>
      </w:r>
      <w:proofErr w:type="spellEnd"/>
      <w:r w:rsidRPr="00D849B8">
        <w:rPr>
          <w:rFonts w:ascii="Arial" w:hAnsi="Arial" w:cs="Arial"/>
          <w:spacing w:val="-1"/>
        </w:rPr>
        <w:t xml:space="preserve"> </w:t>
      </w:r>
      <w:proofErr w:type="spellStart"/>
      <w:r w:rsidRPr="00D849B8">
        <w:rPr>
          <w:rFonts w:ascii="Arial" w:hAnsi="Arial" w:cs="Arial"/>
          <w:spacing w:val="3"/>
        </w:rPr>
        <w:t>p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2"/>
        </w:rPr>
        <w:t>n</w:t>
      </w:r>
      <w:r w:rsidRPr="00D849B8">
        <w:rPr>
          <w:rFonts w:ascii="Arial" w:hAnsi="Arial" w:cs="Arial"/>
          <w:spacing w:val="-1"/>
        </w:rPr>
        <w:t>e</w:t>
      </w:r>
      <w:r w:rsidRPr="00D849B8">
        <w:rPr>
          <w:rFonts w:ascii="Arial" w:hAnsi="Arial" w:cs="Arial"/>
          <w:spacing w:val="1"/>
        </w:rPr>
        <w:t>liti</w:t>
      </w:r>
      <w:r w:rsidRPr="00D849B8">
        <w:rPr>
          <w:rFonts w:ascii="Arial" w:hAnsi="Arial" w:cs="Arial"/>
          <w:spacing w:val="-1"/>
        </w:rPr>
        <w:t>a</w:t>
      </w:r>
      <w:r w:rsidRPr="00D849B8">
        <w:rPr>
          <w:rFonts w:ascii="Arial" w:hAnsi="Arial" w:cs="Arial"/>
        </w:rPr>
        <w:t>n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ini</w:t>
      </w:r>
      <w:r w:rsidRPr="00D849B8">
        <w:rPr>
          <w:rFonts w:ascii="Arial" w:hAnsi="Arial" w:cs="Arial"/>
          <w:color w:val="000000" w:themeColor="text1"/>
          <w:lang w:val="id-ID"/>
        </w:rPr>
        <w:t xml:space="preserve">. </w:t>
      </w:r>
      <w:proofErr w:type="spellStart"/>
      <w:r w:rsidRPr="00D849B8">
        <w:rPr>
          <w:rFonts w:ascii="Arial" w:hAnsi="Arial" w:cs="Arial"/>
          <w:bCs/>
        </w:rPr>
        <w:t>Untuk</w:t>
      </w:r>
      <w:proofErr w:type="spellEnd"/>
      <w:r w:rsidRPr="00D849B8">
        <w:rPr>
          <w:rFonts w:ascii="Arial" w:hAnsi="Arial" w:cs="Arial"/>
          <w:bCs/>
        </w:rPr>
        <w:t xml:space="preserve"> </w:t>
      </w:r>
      <w:proofErr w:type="spellStart"/>
      <w:r w:rsidRPr="00D849B8">
        <w:rPr>
          <w:rFonts w:ascii="Arial" w:hAnsi="Arial" w:cs="Arial"/>
          <w:bCs/>
        </w:rPr>
        <w:t>itu</w:t>
      </w:r>
      <w:proofErr w:type="spellEnd"/>
      <w:r w:rsidRPr="00D849B8">
        <w:rPr>
          <w:rFonts w:ascii="Arial" w:hAnsi="Arial" w:cs="Arial"/>
          <w:bCs/>
        </w:rPr>
        <w:t xml:space="preserve"> </w:t>
      </w:r>
      <w:proofErr w:type="spellStart"/>
      <w:r w:rsidRPr="00D849B8">
        <w:rPr>
          <w:rFonts w:ascii="Arial" w:hAnsi="Arial" w:cs="Arial"/>
          <w:bCs/>
        </w:rPr>
        <w:t>disarankan</w:t>
      </w:r>
      <w:proofErr w:type="spellEnd"/>
      <w:r w:rsidRPr="00D849B8">
        <w:rPr>
          <w:rFonts w:ascii="Arial" w:hAnsi="Arial" w:cs="Arial"/>
          <w:bCs/>
        </w:rPr>
        <w:t xml:space="preserve"> </w:t>
      </w:r>
      <w:r w:rsidRPr="00D849B8">
        <w:rPr>
          <w:rFonts w:ascii="Arial" w:hAnsi="Arial" w:cs="Arial"/>
          <w:lang w:val="id-ID"/>
        </w:rPr>
        <w:t>Kepala Sekolah</w:t>
      </w:r>
      <w:r w:rsidRPr="00D849B8">
        <w:rPr>
          <w:rFonts w:ascii="Arial" w:hAnsi="Arial" w:cs="Arial"/>
        </w:rPr>
        <w:t xml:space="preserve"> </w:t>
      </w:r>
      <w:proofErr w:type="spellStart"/>
      <w:r w:rsidRPr="00D849B8">
        <w:rPr>
          <w:rFonts w:ascii="Arial" w:hAnsi="Arial" w:cs="Arial"/>
        </w:rPr>
        <w:t>mampu</w:t>
      </w:r>
      <w:proofErr w:type="spellEnd"/>
      <w:r w:rsidRPr="00D849B8">
        <w:rPr>
          <w:rFonts w:ascii="Arial" w:hAnsi="Arial" w:cs="Arial"/>
        </w:rPr>
        <w:t xml:space="preserve"> </w:t>
      </w:r>
      <w:r w:rsidRPr="00D849B8">
        <w:rPr>
          <w:rFonts w:ascii="Arial" w:hAnsi="Arial" w:cs="Arial"/>
          <w:lang w:val="id-ID"/>
        </w:rPr>
        <w:t>mengayomi, memberikan contoh, yang baik bagi para guru, penerapan gaya kepemimpinan yang baik akan memotivasi guru untuk menghasilkan cara kerja yang baik juga</w:t>
      </w:r>
      <w:r w:rsidRPr="00D849B8">
        <w:rPr>
          <w:rFonts w:ascii="Arial" w:hAnsi="Arial" w:cs="Arial"/>
        </w:rPr>
        <w:t>.</w:t>
      </w:r>
      <w:r w:rsidRPr="00D849B8">
        <w:rPr>
          <w:rFonts w:ascii="Arial" w:hAnsi="Arial" w:cs="Arial"/>
          <w:lang w:val="id-ID"/>
        </w:rPr>
        <w:t xml:space="preserve"> Guru mampu mengungkapkan apa yang menjadi keluhan baik dari gaya kepemimpinan kepala sekolah maupun timbal balik yang diterima dari hasil kerja yang telah dilakukan.</w:t>
      </w:r>
      <w:r w:rsidRPr="00D849B8">
        <w:rPr>
          <w:rFonts w:ascii="Arial" w:hAnsi="Arial" w:cs="Arial"/>
        </w:rPr>
        <w:t xml:space="preserve">  </w:t>
      </w:r>
    </w:p>
    <w:p w14:paraId="0885FEE7" w14:textId="77777777" w:rsidR="00EB060D" w:rsidRDefault="00EB060D" w:rsidP="00EB060D">
      <w:pPr>
        <w:spacing w:line="240" w:lineRule="auto"/>
        <w:jc w:val="center"/>
        <w:rPr>
          <w:rFonts w:ascii="Arial" w:hAnsi="Arial" w:cs="Arial"/>
        </w:rPr>
      </w:pPr>
    </w:p>
    <w:p w14:paraId="44D2B1E5" w14:textId="1ADA955E" w:rsidR="00EB060D" w:rsidRPr="00EB060D" w:rsidRDefault="00EB060D" w:rsidP="00EB060D">
      <w:pPr>
        <w:spacing w:line="240" w:lineRule="auto"/>
        <w:jc w:val="both"/>
        <w:rPr>
          <w:rFonts w:ascii="Arial" w:hAnsi="Arial" w:cs="Arial"/>
          <w:b/>
          <w:lang w:val="id-ID"/>
        </w:rPr>
      </w:pPr>
      <w:r w:rsidRPr="00533FBC">
        <w:rPr>
          <w:rFonts w:ascii="Arial" w:hAnsi="Arial" w:cs="Arial"/>
          <w:b/>
        </w:rPr>
        <w:t xml:space="preserve">Kata </w:t>
      </w:r>
      <w:proofErr w:type="spellStart"/>
      <w:proofErr w:type="gramStart"/>
      <w:r w:rsidRPr="00533FBC">
        <w:rPr>
          <w:rFonts w:ascii="Arial" w:hAnsi="Arial" w:cs="Arial"/>
          <w:b/>
        </w:rPr>
        <w:t>kunci</w:t>
      </w:r>
      <w:proofErr w:type="spellEnd"/>
      <w:r w:rsidRPr="00533FBC">
        <w:rPr>
          <w:rFonts w:ascii="Arial" w:hAnsi="Arial" w:cs="Arial"/>
          <w:b/>
        </w:rPr>
        <w:t xml:space="preserve"> :</w:t>
      </w:r>
      <w:proofErr w:type="gramEnd"/>
      <w:r w:rsidRPr="00533FBC">
        <w:rPr>
          <w:rFonts w:ascii="Arial" w:hAnsi="Arial" w:cs="Arial"/>
          <w:b/>
        </w:rPr>
        <w:t xml:space="preserve"> </w:t>
      </w:r>
      <w:proofErr w:type="spellStart"/>
      <w:r w:rsidRPr="00927431">
        <w:rPr>
          <w:rFonts w:asciiTheme="minorBidi" w:hAnsiTheme="minorBidi"/>
          <w:b/>
        </w:rPr>
        <w:t>Kurikulum</w:t>
      </w:r>
      <w:proofErr w:type="spellEnd"/>
      <w:r w:rsidRPr="00927431">
        <w:rPr>
          <w:rFonts w:asciiTheme="minorBidi" w:hAnsiTheme="minorBidi"/>
          <w:b/>
        </w:rPr>
        <w:t xml:space="preserve"> Merdeka</w:t>
      </w:r>
      <w:r w:rsidRPr="00927431">
        <w:rPr>
          <w:rFonts w:asciiTheme="minorBidi" w:hAnsiTheme="minorBidi"/>
          <w:b/>
          <w:lang w:val="id-ID"/>
        </w:rPr>
        <w:t xml:space="preserve">, </w:t>
      </w:r>
      <w:r>
        <w:rPr>
          <w:rFonts w:asciiTheme="minorBidi" w:hAnsiTheme="minorBidi"/>
          <w:b/>
        </w:rPr>
        <w:t>K</w:t>
      </w:r>
      <w:r w:rsidRPr="00927431">
        <w:rPr>
          <w:rFonts w:asciiTheme="minorBidi" w:hAnsiTheme="minorBidi"/>
          <w:b/>
        </w:rPr>
        <w:t xml:space="preserve">inerja </w:t>
      </w:r>
      <w:r>
        <w:rPr>
          <w:rFonts w:asciiTheme="minorBidi" w:hAnsiTheme="minorBidi"/>
          <w:b/>
        </w:rPr>
        <w:t>G</w:t>
      </w:r>
      <w:r w:rsidRPr="00927431">
        <w:rPr>
          <w:rFonts w:asciiTheme="minorBidi" w:hAnsiTheme="minorBidi"/>
          <w:b/>
        </w:rPr>
        <w:t>uru</w:t>
      </w:r>
      <w:r w:rsidRPr="00927431">
        <w:rPr>
          <w:rFonts w:asciiTheme="minorBidi" w:hAnsiTheme="minorBidi"/>
          <w:b/>
          <w:lang w:val="id-ID"/>
        </w:rPr>
        <w:t xml:space="preserve">, </w:t>
      </w:r>
      <w:r>
        <w:rPr>
          <w:rFonts w:asciiTheme="minorBidi" w:hAnsiTheme="minorBidi"/>
          <w:b/>
        </w:rPr>
        <w:t>H</w:t>
      </w:r>
      <w:r w:rsidRPr="00927431">
        <w:rPr>
          <w:rFonts w:asciiTheme="minorBidi" w:hAnsiTheme="minorBidi"/>
          <w:b/>
        </w:rPr>
        <w:t xml:space="preserve">asil </w:t>
      </w:r>
      <w:proofErr w:type="spellStart"/>
      <w:r>
        <w:rPr>
          <w:rFonts w:asciiTheme="minorBidi" w:hAnsiTheme="minorBidi"/>
          <w:b/>
        </w:rPr>
        <w:t>B</w:t>
      </w:r>
      <w:r w:rsidRPr="00927431">
        <w:rPr>
          <w:rFonts w:asciiTheme="minorBidi" w:hAnsiTheme="minorBidi"/>
          <w:b/>
        </w:rPr>
        <w:t>elajar</w:t>
      </w:r>
      <w:proofErr w:type="spellEnd"/>
    </w:p>
    <w:sectPr w:rsidR="00EB060D" w:rsidRPr="00EB060D" w:rsidSect="00EB060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D"/>
    <w:rsid w:val="00EB060D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BDA3"/>
  <w15:chartTrackingRefBased/>
  <w15:docId w15:val="{4FD7561F-1C89-4F99-8A2F-7D2CEDF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0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Asus</dc:creator>
  <cp:keywords/>
  <dc:description/>
  <cp:lastModifiedBy>Notebook Asus</cp:lastModifiedBy>
  <cp:revision>1</cp:revision>
  <dcterms:created xsi:type="dcterms:W3CDTF">2024-08-22T04:38:00Z</dcterms:created>
  <dcterms:modified xsi:type="dcterms:W3CDTF">2024-08-22T04:39:00Z</dcterms:modified>
</cp:coreProperties>
</file>