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B5" w:rsidRPr="00A45DB5" w:rsidRDefault="00A45DB5" w:rsidP="00A45DB5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  <w:r w:rsidRPr="00A45DB5">
        <w:rPr>
          <w:rFonts w:ascii="Times New Roman" w:hAnsi="Times New Roman" w:cs="Times New Roman"/>
          <w:b/>
          <w:noProof/>
          <w:sz w:val="24"/>
          <w:lang w:val="en-US"/>
        </w:rPr>
        <w:t xml:space="preserve">FAKTOR-FAKTOR YANG MEMPENGARUHI </w:t>
      </w:r>
      <w:r w:rsidRPr="00A45DB5">
        <w:rPr>
          <w:rFonts w:ascii="Times New Roman" w:hAnsi="Times New Roman" w:cs="Times New Roman"/>
          <w:b/>
          <w:i/>
          <w:noProof/>
          <w:sz w:val="24"/>
          <w:lang w:val="en-US"/>
        </w:rPr>
        <w:t>AUDIT DELAY</w:t>
      </w:r>
      <w:r w:rsidRPr="00A45DB5">
        <w:rPr>
          <w:rFonts w:ascii="Times New Roman" w:hAnsi="Times New Roman" w:cs="Times New Roman"/>
          <w:b/>
          <w:noProof/>
          <w:sz w:val="24"/>
          <w:lang w:val="en-US"/>
        </w:rPr>
        <w:t xml:space="preserve"> PADA PERUSAHAAN SUBESKTOR MINYAK DAN GAS YANG TERDAFTAR DI BEI</w:t>
      </w:r>
    </w:p>
    <w:p w:rsidR="00A45DB5" w:rsidRPr="00A45DB5" w:rsidRDefault="00A45DB5" w:rsidP="00A45DB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8"/>
          <w:lang w:val="en-US"/>
        </w:rPr>
      </w:pPr>
      <w:r w:rsidRPr="00A45DB5">
        <w:rPr>
          <w:rFonts w:ascii="Times New Roman" w:eastAsiaTheme="majorEastAsia" w:hAnsi="Times New Roman" w:cs="Times New Roman"/>
          <w:b/>
          <w:noProof/>
          <w:sz w:val="24"/>
          <w:szCs w:val="28"/>
          <w:lang w:val="en-US"/>
        </w:rPr>
        <w:t>MELLINIA OKTAVIANA LARAS WATI</w:t>
      </w:r>
    </w:p>
    <w:p w:rsidR="00A45DB5" w:rsidRPr="00A45DB5" w:rsidRDefault="00A45DB5" w:rsidP="00A45DB5">
      <w:pPr>
        <w:spacing w:line="240" w:lineRule="auto"/>
        <w:jc w:val="center"/>
        <w:rPr>
          <w:rFonts w:ascii="Times New Roman" w:eastAsiaTheme="majorEastAsia" w:hAnsi="Times New Roman" w:cs="Times New Roman"/>
          <w:b/>
          <w:noProof/>
          <w:sz w:val="24"/>
          <w:szCs w:val="28"/>
          <w:lang w:val="en-US"/>
        </w:rPr>
      </w:pPr>
      <w:r w:rsidRPr="00A45DB5">
        <w:rPr>
          <w:rFonts w:ascii="Times New Roman" w:eastAsiaTheme="majorEastAsia" w:hAnsi="Times New Roman" w:cs="Times New Roman"/>
          <w:b/>
          <w:noProof/>
          <w:sz w:val="24"/>
          <w:szCs w:val="28"/>
          <w:lang w:val="en-US"/>
        </w:rPr>
        <w:t>2020 212 027</w:t>
      </w:r>
    </w:p>
    <w:p w:rsidR="00A45DB5" w:rsidRPr="00A45DB5" w:rsidRDefault="00A45DB5" w:rsidP="00A45DB5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noProof/>
          <w:sz w:val="24"/>
          <w:szCs w:val="28"/>
          <w:lang w:val="en-US"/>
        </w:rPr>
      </w:pPr>
      <w:bookmarkStart w:id="0" w:name="_Toc170895272"/>
      <w:r w:rsidRPr="00A45DB5">
        <w:rPr>
          <w:rFonts w:ascii="Times New Roman" w:eastAsiaTheme="majorEastAsia" w:hAnsi="Times New Roman" w:cs="Times New Roman"/>
          <w:b/>
          <w:bCs/>
          <w:noProof/>
          <w:sz w:val="24"/>
          <w:szCs w:val="28"/>
          <w:lang w:val="en-US"/>
        </w:rPr>
        <w:t>ABSTRAK</w:t>
      </w:r>
      <w:bookmarkEnd w:id="0"/>
    </w:p>
    <w:p w:rsidR="00A45DB5" w:rsidRPr="00A45DB5" w:rsidRDefault="00A45DB5" w:rsidP="00A45DB5">
      <w:pPr>
        <w:tabs>
          <w:tab w:val="right" w:leader="dot" w:pos="7928"/>
        </w:tabs>
        <w:spacing w:after="240" w:line="240" w:lineRule="auto"/>
        <w:ind w:firstLine="567"/>
        <w:rPr>
          <w:rFonts w:ascii="Times New Roman" w:eastAsiaTheme="majorEastAsia" w:hAnsi="Times New Roman" w:cs="Times New Roman"/>
          <w:noProof/>
          <w:sz w:val="24"/>
          <w:szCs w:val="24"/>
          <w:lang w:val="en-US"/>
        </w:rPr>
      </w:pPr>
      <w:r w:rsidRPr="00A45DB5">
        <w:rPr>
          <w:rFonts w:ascii="Times New Roman" w:eastAsiaTheme="majorEastAsia" w:hAnsi="Times New Roman" w:cs="Times New Roman"/>
          <w:noProof/>
          <w:sz w:val="24"/>
          <w:szCs w:val="24"/>
          <w:lang w:val="en-US"/>
        </w:rPr>
        <w:t xml:space="preserve">Penelitian ini merupakan penelitian kuantitatif deskriptif yang bertujuan untuk mengetahui pengaruh dari likuiditas, profitabilitas, dan ukuran perusahaan terhadap </w:t>
      </w:r>
      <w:r w:rsidRPr="00A45DB5">
        <w:rPr>
          <w:rFonts w:ascii="Times New Roman" w:eastAsiaTheme="majorEastAsia" w:hAnsi="Times New Roman" w:cs="Times New Roman"/>
          <w:i/>
          <w:noProof/>
          <w:sz w:val="24"/>
          <w:szCs w:val="24"/>
          <w:lang w:val="en-US"/>
        </w:rPr>
        <w:t>audit delay</w:t>
      </w:r>
      <w:r w:rsidRPr="00A45DB5">
        <w:rPr>
          <w:rFonts w:ascii="Times New Roman" w:eastAsiaTheme="majorEastAsia" w:hAnsi="Times New Roman" w:cs="Times New Roman"/>
          <w:noProof/>
          <w:sz w:val="24"/>
          <w:szCs w:val="24"/>
          <w:lang w:val="en-US"/>
        </w:rPr>
        <w:t xml:space="preserve">. Populasi dalam penelitian ini terdiri dari 13 perusahaan subsektor minyak dan gas yang terdaftar di BEI. Teknik pengambilan sampel dalam penelitian ini menggunakan </w:t>
      </w:r>
      <w:r w:rsidRPr="00A45DB5">
        <w:rPr>
          <w:rFonts w:ascii="Times New Roman" w:eastAsiaTheme="majorEastAsia" w:hAnsi="Times New Roman" w:cs="Times New Roman"/>
          <w:i/>
          <w:noProof/>
          <w:sz w:val="24"/>
          <w:szCs w:val="24"/>
          <w:lang w:val="en-US"/>
        </w:rPr>
        <w:t xml:space="preserve">sampling purposive </w:t>
      </w:r>
      <w:r w:rsidRPr="00A45DB5">
        <w:rPr>
          <w:rFonts w:ascii="Times New Roman" w:eastAsiaTheme="majorEastAsia" w:hAnsi="Times New Roman" w:cs="Times New Roman"/>
          <w:noProof/>
          <w:sz w:val="24"/>
          <w:szCs w:val="24"/>
          <w:lang w:val="en-US"/>
        </w:rPr>
        <w:t>dengan beberapa kriteria yang telah ditetapkan oleh peneliti. Sampel penelitian ini terdiri dari 6 perusahaan subsektor minyak dan gas selama tahun pengamatan 2017-2022. Teknik analisis data menggunakan analisis regresi linier berganda dengan SPSS 22.</w:t>
      </w:r>
    </w:p>
    <w:p w:rsidR="00A45DB5" w:rsidRPr="00A45DB5" w:rsidRDefault="00A45DB5" w:rsidP="00A45DB5">
      <w:pPr>
        <w:spacing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  <w:r w:rsidRPr="00A45DB5">
        <w:rPr>
          <w:rFonts w:ascii="Times New Roman" w:hAnsi="Times New Roman" w:cs="Times New Roman"/>
          <w:sz w:val="24"/>
          <w:lang w:val="en-US"/>
        </w:rPr>
        <w:t xml:space="preserve">Hasil uji hipotesis menunjukkan bahwa likuiditas berpengaruh dan signifikan secara parsial terhadap </w:t>
      </w:r>
      <w:r w:rsidRPr="00A45DB5">
        <w:rPr>
          <w:rFonts w:ascii="Times New Roman" w:hAnsi="Times New Roman" w:cs="Times New Roman"/>
          <w:i/>
          <w:sz w:val="24"/>
          <w:lang w:val="en-US"/>
        </w:rPr>
        <w:t>audit delay</w:t>
      </w:r>
      <w:r w:rsidRPr="00A45DB5">
        <w:rPr>
          <w:rFonts w:ascii="Times New Roman" w:hAnsi="Times New Roman" w:cs="Times New Roman"/>
          <w:sz w:val="24"/>
          <w:lang w:val="en-US"/>
        </w:rPr>
        <w:t xml:space="preserve">, sedangkan profitabilitas dan ukuran perusahaan tidak berpengaruh dan tidak signifikan secara parsial terhadap </w:t>
      </w:r>
      <w:r w:rsidRPr="00A45DB5">
        <w:rPr>
          <w:rFonts w:ascii="Times New Roman" w:hAnsi="Times New Roman" w:cs="Times New Roman"/>
          <w:i/>
          <w:sz w:val="24"/>
          <w:lang w:val="en-US"/>
        </w:rPr>
        <w:t>audit delay</w:t>
      </w:r>
      <w:r w:rsidRPr="00A45DB5">
        <w:rPr>
          <w:rFonts w:ascii="Times New Roman" w:hAnsi="Times New Roman" w:cs="Times New Roman"/>
          <w:sz w:val="24"/>
          <w:lang w:val="en-US"/>
        </w:rPr>
        <w:t xml:space="preserve">. Secara simultan likuiditas, profitabilitas dan ukuran perusahaan perpengaruh dan signifikan terhadap </w:t>
      </w:r>
      <w:r w:rsidRPr="00A45DB5">
        <w:rPr>
          <w:rFonts w:ascii="Times New Roman" w:hAnsi="Times New Roman" w:cs="Times New Roman"/>
          <w:i/>
          <w:sz w:val="24"/>
          <w:lang w:val="en-US"/>
        </w:rPr>
        <w:t>audit delay</w:t>
      </w:r>
      <w:r w:rsidRPr="00A45DB5">
        <w:rPr>
          <w:rFonts w:ascii="Times New Roman" w:hAnsi="Times New Roman" w:cs="Times New Roman"/>
          <w:sz w:val="24"/>
          <w:lang w:val="en-US"/>
        </w:rPr>
        <w:t>. Hasil uji koefisien determinasi adalah 28,5% dan sisanya 71,5% dipengaruhi oleh variabel lain yang tidak diteliti dalam penelitian ini.</w:t>
      </w:r>
    </w:p>
    <w:p w:rsidR="00A45DB5" w:rsidRPr="00A45DB5" w:rsidRDefault="00A45DB5" w:rsidP="00A45DB5">
      <w:pPr>
        <w:spacing w:line="240" w:lineRule="auto"/>
        <w:rPr>
          <w:rFonts w:ascii="Times New Roman" w:hAnsi="Times New Roman" w:cs="Times New Roman"/>
          <w:i/>
          <w:sz w:val="24"/>
          <w:lang w:val="en-US"/>
        </w:rPr>
      </w:pPr>
      <w:r w:rsidRPr="00A45DB5">
        <w:rPr>
          <w:rFonts w:ascii="Times New Roman" w:hAnsi="Times New Roman" w:cs="Times New Roman"/>
          <w:b/>
          <w:sz w:val="24"/>
          <w:lang w:val="en-US"/>
        </w:rPr>
        <w:t>Kata kunci</w:t>
      </w:r>
      <w:r w:rsidRPr="00A45DB5">
        <w:rPr>
          <w:rFonts w:ascii="Times New Roman" w:hAnsi="Times New Roman" w:cs="Times New Roman"/>
          <w:sz w:val="24"/>
          <w:lang w:val="en-US"/>
        </w:rPr>
        <w:t xml:space="preserve"> : </w:t>
      </w:r>
      <w:r w:rsidRPr="00A45DB5">
        <w:rPr>
          <w:rFonts w:ascii="Times New Roman" w:hAnsi="Times New Roman" w:cs="Times New Roman"/>
          <w:i/>
          <w:sz w:val="24"/>
          <w:lang w:val="en-US"/>
        </w:rPr>
        <w:t>Likuid</w:t>
      </w:r>
      <w:bookmarkStart w:id="1" w:name="_GoBack"/>
      <w:bookmarkEnd w:id="1"/>
      <w:r w:rsidRPr="00A45DB5">
        <w:rPr>
          <w:rFonts w:ascii="Times New Roman" w:hAnsi="Times New Roman" w:cs="Times New Roman"/>
          <w:i/>
          <w:sz w:val="24"/>
          <w:lang w:val="en-US"/>
        </w:rPr>
        <w:t>itas, Profitabilitas, Ukuran Perusahaan dan</w:t>
      </w:r>
      <w:r w:rsidRPr="00A45DB5">
        <w:rPr>
          <w:rFonts w:ascii="Times New Roman" w:hAnsi="Times New Roman" w:cs="Times New Roman"/>
          <w:sz w:val="24"/>
          <w:lang w:val="en-US"/>
        </w:rPr>
        <w:t xml:space="preserve"> </w:t>
      </w:r>
      <w:r w:rsidRPr="00A45DB5">
        <w:rPr>
          <w:rFonts w:ascii="Times New Roman" w:hAnsi="Times New Roman" w:cs="Times New Roman"/>
          <w:i/>
          <w:sz w:val="24"/>
          <w:lang w:val="en-US"/>
        </w:rPr>
        <w:t>Audit Delay.</w:t>
      </w:r>
    </w:p>
    <w:p w:rsidR="005A43D1" w:rsidRPr="00A45DB5" w:rsidRDefault="005A43D1" w:rsidP="00A45DB5"/>
    <w:sectPr w:rsidR="005A43D1" w:rsidRPr="00A45DB5" w:rsidSect="00A45DB5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B5"/>
    <w:rsid w:val="002F5E7D"/>
    <w:rsid w:val="00404507"/>
    <w:rsid w:val="005A43D1"/>
    <w:rsid w:val="005E01D0"/>
    <w:rsid w:val="00685461"/>
    <w:rsid w:val="008C3CFB"/>
    <w:rsid w:val="00982E2B"/>
    <w:rsid w:val="00A1246D"/>
    <w:rsid w:val="00A45DB5"/>
    <w:rsid w:val="00B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2024-07-03T04:11:00Z</dcterms:created>
  <dcterms:modified xsi:type="dcterms:W3CDTF">2024-07-03T04:11:00Z</dcterms:modified>
</cp:coreProperties>
</file>