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4CC5" w14:textId="77777777" w:rsidR="00DD00EA" w:rsidRPr="00DD00EA" w:rsidRDefault="00DD00EA" w:rsidP="00DD00E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00E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ANALISIS PENERAPAN AUDIT INTERNAL DALAM PERENCANAAN DAN PENGENDALIAN PENJUALAN PADA PT. INDOMARCO PRISMATAMA DI KELURAHAN 10 ULU PALEMBANG</w:t>
      </w:r>
    </w:p>
    <w:p w14:paraId="7013C920" w14:textId="77777777" w:rsidR="00DD00EA" w:rsidRPr="00DD00EA" w:rsidRDefault="00DD00EA" w:rsidP="00DD00E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17CD3B" w14:textId="77777777" w:rsidR="00DD00EA" w:rsidRPr="00DD00EA" w:rsidRDefault="00DD00EA" w:rsidP="00DD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00EA">
        <w:rPr>
          <w:rFonts w:ascii="Times New Roman" w:hAnsi="Times New Roman" w:cs="Times New Roman"/>
          <w:b/>
          <w:bCs/>
          <w:sz w:val="24"/>
          <w:szCs w:val="24"/>
          <w:lang w:val="en-US"/>
        </w:rPr>
        <w:t>Putri Lestari</w:t>
      </w:r>
    </w:p>
    <w:p w14:paraId="26292CF9" w14:textId="77777777" w:rsidR="00DD00EA" w:rsidRPr="00DD00EA" w:rsidRDefault="00DD00EA" w:rsidP="00DD0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0E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2020212005</w:t>
      </w:r>
    </w:p>
    <w:p w14:paraId="14AF0C73" w14:textId="77777777" w:rsidR="00DD00EA" w:rsidRPr="00DD00EA" w:rsidRDefault="00DD00EA" w:rsidP="00DD00E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D4FE7" w14:textId="77777777" w:rsidR="00DD00EA" w:rsidRPr="00DD00EA" w:rsidRDefault="00DD00EA" w:rsidP="00DD00EA">
      <w:pPr>
        <w:tabs>
          <w:tab w:val="right" w:leader="dot" w:pos="7938"/>
        </w:tabs>
        <w:spacing w:line="240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0EA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546F0644" w14:textId="77777777" w:rsidR="00DD00EA" w:rsidRPr="00DD00EA" w:rsidRDefault="00DD00EA" w:rsidP="00DD00EA">
      <w:pPr>
        <w:spacing w:after="149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04521" w14:textId="77777777" w:rsidR="00DD00EA" w:rsidRPr="00DD00EA" w:rsidRDefault="00DD00EA" w:rsidP="00DD00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E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audit internal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pejualan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Indomarco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Prismatama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10 Ulu Palembang. Dalam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pospositivisme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>.</w:t>
      </w:r>
    </w:p>
    <w:p w14:paraId="1C78E872" w14:textId="77777777" w:rsidR="00DD00EA" w:rsidRPr="00DD00EA" w:rsidRDefault="00DD00EA" w:rsidP="00DD00E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0EA">
        <w:rPr>
          <w:rFonts w:ascii="Times New Roman" w:hAnsi="Times New Roman" w:cs="Times New Roman"/>
          <w:sz w:val="24"/>
          <w:szCs w:val="24"/>
        </w:rPr>
        <w:t xml:space="preserve">        Hasil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perencanaan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pengelolaan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pengendalian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di PT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Indomarco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Prismatama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Kelurahan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10 Ulu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palembang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sangat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terbantu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keberhasilan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audit internal yang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di PT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Indomarco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Prismatama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Kecamatan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10 Ulu Palembang. Audit internal PT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Indomarco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Prismatama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Kecamatan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10 Ulu Palembang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efektif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Hal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terlihat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jelas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audit internal,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ruang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lingkup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pekerjaan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pelaksanaan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pelaporan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tindak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lanjutnya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, yang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semuanya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mendukung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upaya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perusahaan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mengoptimalkan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cara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menetapkan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rencana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penjualan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memantau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aktivitas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berkaitan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pelaksanaan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penjualan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menjamin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kemajuannya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sejalan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rencana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DD0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00EA">
        <w:rPr>
          <w:rFonts w:ascii="Times New Roman" w:eastAsia="Calibri" w:hAnsi="Times New Roman" w:cs="Times New Roman"/>
          <w:sz w:val="24"/>
          <w:szCs w:val="24"/>
        </w:rPr>
        <w:t>awal</w:t>
      </w:r>
      <w:proofErr w:type="spellEnd"/>
      <w:r w:rsidRPr="00DD00EA">
        <w:rPr>
          <w:rFonts w:ascii="Times New Roman" w:hAnsi="Times New Roman" w:cs="Times New Roman"/>
          <w:sz w:val="24"/>
          <w:szCs w:val="24"/>
        </w:rPr>
        <w:t>.</w:t>
      </w:r>
    </w:p>
    <w:p w14:paraId="657A0EA4" w14:textId="77777777" w:rsidR="00DD00EA" w:rsidRPr="00DD00EA" w:rsidRDefault="00DD00EA" w:rsidP="00DD00EA">
      <w:pPr>
        <w:widowControl w:val="0"/>
        <w:autoSpaceDE w:val="0"/>
        <w:autoSpaceDN w:val="0"/>
        <w:spacing w:after="0" w:line="480" w:lineRule="auto"/>
        <w:ind w:right="-10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  <w:r w:rsidRPr="00DD00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id"/>
          <w14:ligatures w14:val="none"/>
        </w:rPr>
        <w:t>Kata Kunci:</w:t>
      </w:r>
      <w:r w:rsidRPr="00DD00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 xml:space="preserve"> </w:t>
      </w:r>
      <w:r w:rsidRPr="00DD00EA"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  <w:t>Perencanaan, Pengendalian, Audit Internal</w:t>
      </w:r>
    </w:p>
    <w:p w14:paraId="16909062" w14:textId="77777777" w:rsidR="00DD00EA" w:rsidRPr="00DD00EA" w:rsidRDefault="00DD00EA" w:rsidP="00DD00EA">
      <w:pPr>
        <w:widowControl w:val="0"/>
        <w:autoSpaceDE w:val="0"/>
        <w:autoSpaceDN w:val="0"/>
        <w:spacing w:after="0" w:line="480" w:lineRule="auto"/>
        <w:ind w:right="-10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42FFBB2B" w14:textId="77777777" w:rsidR="00DD00EA" w:rsidRPr="00DD00EA" w:rsidRDefault="00DD00EA" w:rsidP="00DD00EA">
      <w:pPr>
        <w:widowControl w:val="0"/>
        <w:autoSpaceDE w:val="0"/>
        <w:autoSpaceDN w:val="0"/>
        <w:spacing w:after="0" w:line="480" w:lineRule="auto"/>
        <w:ind w:right="-10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67BC49F8" w14:textId="77777777" w:rsidR="00DD00EA" w:rsidRPr="00DD00EA" w:rsidRDefault="00DD00EA" w:rsidP="00DD00EA">
      <w:pPr>
        <w:widowControl w:val="0"/>
        <w:autoSpaceDE w:val="0"/>
        <w:autoSpaceDN w:val="0"/>
        <w:spacing w:after="0" w:line="480" w:lineRule="auto"/>
        <w:ind w:right="-10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3D6E97C5" w14:textId="77777777" w:rsidR="00DD00EA" w:rsidRPr="00DD00EA" w:rsidRDefault="00DD00EA" w:rsidP="00DD00EA">
      <w:pPr>
        <w:widowControl w:val="0"/>
        <w:autoSpaceDE w:val="0"/>
        <w:autoSpaceDN w:val="0"/>
        <w:spacing w:after="0" w:line="480" w:lineRule="auto"/>
        <w:ind w:right="-10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56C130E3" w14:textId="77777777" w:rsidR="00DD00EA" w:rsidRPr="00DD00EA" w:rsidRDefault="00DD00EA" w:rsidP="00DD00EA">
      <w:pPr>
        <w:widowControl w:val="0"/>
        <w:autoSpaceDE w:val="0"/>
        <w:autoSpaceDN w:val="0"/>
        <w:spacing w:after="0" w:line="480" w:lineRule="auto"/>
        <w:ind w:right="-10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4C7D69E1" w14:textId="77777777" w:rsidR="00DD00EA" w:rsidRPr="00DD00EA" w:rsidRDefault="00DD00EA" w:rsidP="00DD00EA">
      <w:pPr>
        <w:widowControl w:val="0"/>
        <w:autoSpaceDE w:val="0"/>
        <w:autoSpaceDN w:val="0"/>
        <w:spacing w:after="0" w:line="480" w:lineRule="auto"/>
        <w:ind w:right="-10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id"/>
          <w14:ligatures w14:val="none"/>
        </w:rPr>
      </w:pPr>
    </w:p>
    <w:p w14:paraId="5E42C1BE" w14:textId="77777777" w:rsidR="00D81982" w:rsidRDefault="00D81982"/>
    <w:sectPr w:rsidR="00D81982" w:rsidSect="00CD4A9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93"/>
    <w:rsid w:val="00045BA5"/>
    <w:rsid w:val="00CD4A93"/>
    <w:rsid w:val="00D81982"/>
    <w:rsid w:val="00D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C6E5"/>
  <w15:chartTrackingRefBased/>
  <w15:docId w15:val="{6DDF3711-B609-490B-BDDF-3B9ECD74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yunita yuni</dc:creator>
  <cp:keywords/>
  <dc:description/>
  <cp:lastModifiedBy>yunita yuni</cp:lastModifiedBy>
  <cp:revision>2</cp:revision>
  <cp:lastPrinted>2024-08-14T11:53:00Z</cp:lastPrinted>
  <dcterms:created xsi:type="dcterms:W3CDTF">2024-08-14T11:55:00Z</dcterms:created>
  <dcterms:modified xsi:type="dcterms:W3CDTF">2024-08-14T11:55:00Z</dcterms:modified>
</cp:coreProperties>
</file>