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725B" w14:textId="77777777" w:rsidR="00DC19CE" w:rsidRPr="00AF5B35" w:rsidRDefault="00DC19CE" w:rsidP="00DC19CE">
      <w:pPr>
        <w:spacing w:after="100" w:afterAutospacing="1" w:line="240" w:lineRule="auto"/>
        <w:jc w:val="center"/>
        <w:rPr>
          <w:rFonts w:ascii="Times New Roman" w:hAnsi="Times New Roman" w:cs="Times New Roman"/>
          <w:b/>
          <w:bCs/>
          <w:sz w:val="24"/>
          <w:szCs w:val="24"/>
        </w:rPr>
      </w:pPr>
      <w:r w:rsidRPr="00AF5B35">
        <w:rPr>
          <w:rFonts w:ascii="Times New Roman" w:hAnsi="Times New Roman" w:cs="Times New Roman"/>
          <w:b/>
          <w:bCs/>
          <w:sz w:val="24"/>
          <w:szCs w:val="24"/>
        </w:rPr>
        <w:t xml:space="preserve">ANALISIS PENGARUH KUALITAS AUDIT DAN AUDITOR </w:t>
      </w:r>
      <w:r w:rsidRPr="00AF5B35">
        <w:rPr>
          <w:rFonts w:ascii="Times New Roman" w:hAnsi="Times New Roman" w:cs="Times New Roman"/>
          <w:b/>
          <w:bCs/>
          <w:i/>
          <w:iCs/>
          <w:sz w:val="24"/>
          <w:szCs w:val="24"/>
        </w:rPr>
        <w:t>SWITCHING</w:t>
      </w:r>
      <w:r>
        <w:rPr>
          <w:rFonts w:ascii="Times New Roman" w:hAnsi="Times New Roman" w:cs="Times New Roman"/>
          <w:b/>
          <w:bCs/>
          <w:sz w:val="24"/>
          <w:szCs w:val="24"/>
        </w:rPr>
        <w:t xml:space="preserve"> </w:t>
      </w:r>
      <w:r w:rsidRPr="00AF5B35">
        <w:rPr>
          <w:rFonts w:ascii="Times New Roman" w:hAnsi="Times New Roman" w:cs="Times New Roman"/>
          <w:b/>
          <w:bCs/>
          <w:sz w:val="24"/>
          <w:szCs w:val="24"/>
        </w:rPr>
        <w:t>TERHADAP MANAJEMEN LABA PADA SUBSEKTOR TEKSTIL DAN GARMENT YANG TERDAPAT DI BURSA EFEK INDONESIA (BEI)</w:t>
      </w:r>
    </w:p>
    <w:p w14:paraId="6FC0010C" w14:textId="77777777" w:rsidR="00DC19CE" w:rsidRPr="00AF5B35" w:rsidRDefault="00DC19CE" w:rsidP="00DC19CE">
      <w:pPr>
        <w:spacing w:line="240" w:lineRule="auto"/>
        <w:jc w:val="center"/>
        <w:rPr>
          <w:rFonts w:ascii="Times New Roman" w:hAnsi="Times New Roman" w:cs="Times New Roman"/>
          <w:b/>
          <w:bCs/>
          <w:sz w:val="24"/>
          <w:szCs w:val="24"/>
        </w:rPr>
      </w:pPr>
      <w:r w:rsidRPr="00AF5B35">
        <w:rPr>
          <w:rFonts w:ascii="Times New Roman" w:hAnsi="Times New Roman" w:cs="Times New Roman"/>
          <w:b/>
          <w:bCs/>
          <w:sz w:val="24"/>
          <w:szCs w:val="24"/>
        </w:rPr>
        <w:t>Sinta Sapta Fajrika</w:t>
      </w:r>
    </w:p>
    <w:p w14:paraId="33F50A18" w14:textId="77777777" w:rsidR="00DC19CE" w:rsidRPr="00AF5B35" w:rsidRDefault="00DC19CE" w:rsidP="00DC19CE">
      <w:pPr>
        <w:spacing w:line="480" w:lineRule="auto"/>
        <w:jc w:val="center"/>
        <w:rPr>
          <w:rFonts w:ascii="Times New Roman" w:hAnsi="Times New Roman" w:cs="Times New Roman"/>
          <w:b/>
          <w:bCs/>
          <w:sz w:val="24"/>
          <w:szCs w:val="24"/>
        </w:rPr>
      </w:pPr>
      <w:r w:rsidRPr="00AF5B35">
        <w:rPr>
          <w:rFonts w:ascii="Times New Roman" w:hAnsi="Times New Roman" w:cs="Times New Roman"/>
          <w:b/>
          <w:bCs/>
          <w:sz w:val="24"/>
          <w:szCs w:val="24"/>
        </w:rPr>
        <w:t>2020212060</w:t>
      </w:r>
    </w:p>
    <w:p w14:paraId="5A910160" w14:textId="77777777" w:rsidR="00DC19CE" w:rsidRPr="00AF5B35" w:rsidRDefault="00DC19CE" w:rsidP="00DC19CE">
      <w:pPr>
        <w:spacing w:line="480" w:lineRule="auto"/>
        <w:jc w:val="center"/>
        <w:rPr>
          <w:rFonts w:ascii="Times New Roman" w:hAnsi="Times New Roman" w:cs="Times New Roman"/>
          <w:b/>
          <w:bCs/>
          <w:sz w:val="24"/>
          <w:szCs w:val="24"/>
        </w:rPr>
      </w:pPr>
      <w:r w:rsidRPr="00AF5B35">
        <w:rPr>
          <w:rFonts w:ascii="Times New Roman" w:hAnsi="Times New Roman" w:cs="Times New Roman"/>
          <w:b/>
          <w:bCs/>
          <w:sz w:val="24"/>
          <w:szCs w:val="24"/>
        </w:rPr>
        <w:t>Abstrak</w:t>
      </w:r>
    </w:p>
    <w:p w14:paraId="07EEA4BB" w14:textId="77777777" w:rsidR="00DC19CE" w:rsidRPr="00AF5B35" w:rsidRDefault="00DC19CE" w:rsidP="00DC19CE">
      <w:pPr>
        <w:spacing w:line="240" w:lineRule="auto"/>
        <w:jc w:val="both"/>
        <w:rPr>
          <w:rFonts w:ascii="Times New Roman" w:eastAsia="Times New Roman" w:hAnsi="Times New Roman" w:cs="Times New Roman"/>
          <w:color w:val="000000"/>
          <w:sz w:val="24"/>
          <w:szCs w:val="24"/>
        </w:rPr>
      </w:pPr>
      <w:bookmarkStart w:id="0" w:name="_Hlk170857177"/>
      <w:r w:rsidRPr="00AF5B35">
        <w:rPr>
          <w:rFonts w:ascii="Times New Roman" w:hAnsi="Times New Roman" w:cs="Times New Roman"/>
          <w:sz w:val="24"/>
          <w:szCs w:val="24"/>
        </w:rPr>
        <w:t>Penelitian</w:t>
      </w:r>
      <w:r>
        <w:rPr>
          <w:rFonts w:ascii="Times New Roman" w:hAnsi="Times New Roman" w:cs="Times New Roman"/>
          <w:sz w:val="24"/>
          <w:szCs w:val="24"/>
        </w:rPr>
        <w:t xml:space="preserve"> kuantitatif ini</w:t>
      </w:r>
      <w:r w:rsidRPr="00AF5B35">
        <w:rPr>
          <w:rFonts w:ascii="Times New Roman" w:hAnsi="Times New Roman" w:cs="Times New Roman"/>
          <w:sz w:val="24"/>
          <w:szCs w:val="24"/>
        </w:rPr>
        <w:t xml:space="preserve"> bertujuan untuk</w:t>
      </w:r>
      <w:r w:rsidRPr="00AF5B35">
        <w:rPr>
          <w:rFonts w:ascii="Times New Roman" w:eastAsia="Times New Roman" w:hAnsi="Times New Roman" w:cs="Times New Roman"/>
          <w:color w:val="000000"/>
          <w:sz w:val="24"/>
          <w:szCs w:val="24"/>
        </w:rPr>
        <w:t xml:space="preserve"> menganalisis Pengaruh Kualitas Audit dan Auditor </w:t>
      </w:r>
      <w:r w:rsidRPr="00AF5B35">
        <w:rPr>
          <w:rFonts w:ascii="Times New Roman" w:eastAsia="Times New Roman" w:hAnsi="Times New Roman" w:cs="Times New Roman"/>
          <w:i/>
          <w:color w:val="000000"/>
          <w:sz w:val="24"/>
          <w:szCs w:val="24"/>
        </w:rPr>
        <w:t>Switching</w:t>
      </w:r>
      <w:r w:rsidRPr="00AF5B35">
        <w:rPr>
          <w:rFonts w:ascii="Times New Roman" w:eastAsia="Times New Roman" w:hAnsi="Times New Roman" w:cs="Times New Roman"/>
          <w:color w:val="000000"/>
          <w:sz w:val="24"/>
          <w:szCs w:val="24"/>
        </w:rPr>
        <w:t xml:space="preserve"> Terhadap Praktik Manajemen Laba pada Perusahaan Subsektor Tekstil dan Garment yang terdapat di Bursa Efek Indonesia (BEI) tahun analisis 2019-2023. Data yang digunakan dalam penelitian ini merupakan data sekunder. Adapun Populasi berjumlah 21 perusahaan sedangkan sampel sebanyak 10 perusahaan dengan teknik pengambilan sampel yaitu </w:t>
      </w:r>
      <w:r w:rsidRPr="00AF5B35">
        <w:rPr>
          <w:rFonts w:ascii="Times New Roman" w:eastAsia="Times New Roman" w:hAnsi="Times New Roman" w:cs="Times New Roman"/>
          <w:i/>
          <w:iCs/>
          <w:color w:val="000000"/>
          <w:sz w:val="24"/>
          <w:szCs w:val="24"/>
        </w:rPr>
        <w:t>purposive sampling</w:t>
      </w:r>
      <w:r w:rsidRPr="00AF5B35">
        <w:rPr>
          <w:rFonts w:ascii="Times New Roman" w:eastAsia="Times New Roman" w:hAnsi="Times New Roman" w:cs="Times New Roman"/>
          <w:color w:val="000000"/>
          <w:sz w:val="24"/>
          <w:szCs w:val="24"/>
        </w:rPr>
        <w:t xml:space="preserve">. Hipotesis yang digunakan dalam penelitian ini di uji dengan menggunakan metode analisis regresi linear berganda. Hasil uji hipotesis penelitian ini menunjukkan secara parsial Kualitas Audit (X1) tidak berpengaruh signifikan terhadap Manajemen Laba (Y) dengan nilai signifikan 0,127 &gt; 0,05 maka Ha ditolak dan Ha diterima, secara parsial Auditor </w:t>
      </w:r>
      <w:r w:rsidRPr="00AF5B35">
        <w:rPr>
          <w:rFonts w:ascii="Times New Roman" w:eastAsia="Times New Roman" w:hAnsi="Times New Roman" w:cs="Times New Roman"/>
          <w:i/>
          <w:iCs/>
          <w:color w:val="000000"/>
          <w:sz w:val="24"/>
          <w:szCs w:val="24"/>
        </w:rPr>
        <w:t>Switching</w:t>
      </w:r>
      <w:r w:rsidRPr="00AF5B35">
        <w:rPr>
          <w:rFonts w:ascii="Times New Roman" w:eastAsia="Times New Roman" w:hAnsi="Times New Roman" w:cs="Times New Roman"/>
          <w:color w:val="000000"/>
          <w:sz w:val="24"/>
          <w:szCs w:val="24"/>
        </w:rPr>
        <w:t xml:space="preserve"> (X2) berpengaruh signifikan terhadap Manajemen Laba (Y) dengan nilai signifikan 0,001 &lt; 0,05 maka Ha diterima dan Ho ditolak, secara simultan Kualitas Audit (X1) dan Auditor </w:t>
      </w:r>
      <w:r w:rsidRPr="00AF5B35">
        <w:rPr>
          <w:rFonts w:ascii="Times New Roman" w:eastAsia="Times New Roman" w:hAnsi="Times New Roman" w:cs="Times New Roman"/>
          <w:i/>
          <w:iCs/>
          <w:color w:val="000000"/>
          <w:sz w:val="24"/>
          <w:szCs w:val="24"/>
        </w:rPr>
        <w:t>Switching</w:t>
      </w:r>
      <w:r w:rsidRPr="00AF5B35">
        <w:rPr>
          <w:rFonts w:ascii="Times New Roman" w:eastAsia="Times New Roman" w:hAnsi="Times New Roman" w:cs="Times New Roman"/>
          <w:color w:val="000000"/>
          <w:sz w:val="24"/>
          <w:szCs w:val="24"/>
        </w:rPr>
        <w:t xml:space="preserve"> (X2) berpengaruh signifikan terhadap Manajemen Laba (Y) dengan nilai F sebesar 8,194 dan nilai signifikan 0,001 &lt; 0,05 maka Ha diterima dan Ho ditolak. Besarnya pengaruh dari masing-masing variabel bebas terhadap variabel terikat pada perusahaan subsektor tekstil dan garmen yang terdapat di BEI tahun analisi 2019-2023 sebesar 28,1%</w:t>
      </w:r>
      <w:r w:rsidRPr="00AF5B35">
        <w:rPr>
          <w:rFonts w:ascii="Times New Roman" w:hAnsi="Times New Roman" w:cs="Times New Roman"/>
          <w:sz w:val="24"/>
          <w:szCs w:val="24"/>
          <w:lang w:val="en-US"/>
        </w:rPr>
        <w:t xml:space="preserve"> sementara sisanya 71,9% dipengaruhi oleh variabel lain yang tidak termasuk dalam penelitian ini.</w:t>
      </w:r>
    </w:p>
    <w:bookmarkEnd w:id="0"/>
    <w:p w14:paraId="69326024" w14:textId="77777777" w:rsidR="00DC19CE" w:rsidRPr="00AF5B35" w:rsidRDefault="00DC19CE" w:rsidP="00DC19CE">
      <w:pPr>
        <w:spacing w:line="240" w:lineRule="auto"/>
        <w:jc w:val="both"/>
        <w:rPr>
          <w:rFonts w:ascii="Times New Roman" w:hAnsi="Times New Roman" w:cs="Times New Roman"/>
        </w:rPr>
      </w:pPr>
      <w:r w:rsidRPr="00AF5B35">
        <w:rPr>
          <w:rFonts w:ascii="Times New Roman" w:hAnsi="Times New Roman" w:cs="Times New Roman"/>
          <w:b/>
          <w:bCs/>
        </w:rPr>
        <w:t xml:space="preserve">Kata Kunci: Kualitas Audit, Auditor </w:t>
      </w:r>
      <w:r w:rsidRPr="00A40BAC">
        <w:rPr>
          <w:rFonts w:ascii="Times New Roman" w:hAnsi="Times New Roman" w:cs="Times New Roman"/>
          <w:b/>
          <w:bCs/>
          <w:i/>
          <w:iCs/>
        </w:rPr>
        <w:t>Switching</w:t>
      </w:r>
      <w:r w:rsidRPr="00AF5B35">
        <w:rPr>
          <w:rFonts w:ascii="Times New Roman" w:hAnsi="Times New Roman" w:cs="Times New Roman"/>
          <w:b/>
          <w:bCs/>
        </w:rPr>
        <w:t>, Manajemen Laba</w:t>
      </w:r>
    </w:p>
    <w:p w14:paraId="4C9F267C" w14:textId="77777777" w:rsidR="00DC19CE" w:rsidRPr="00AF5B35" w:rsidRDefault="00DC19CE" w:rsidP="00DC19CE">
      <w:pPr>
        <w:jc w:val="both"/>
        <w:rPr>
          <w:rFonts w:ascii="Times New Roman" w:eastAsia="Times New Roman" w:hAnsi="Times New Roman" w:cs="Times New Roman"/>
          <w:bCs/>
          <w:color w:val="000000"/>
          <w:sz w:val="24"/>
          <w:szCs w:val="24"/>
        </w:rPr>
      </w:pPr>
    </w:p>
    <w:p w14:paraId="312C2C00" w14:textId="77777777" w:rsidR="00AA0FD0" w:rsidRDefault="00AA0FD0"/>
    <w:sectPr w:rsidR="00AA0FD0" w:rsidSect="00DC19CE">
      <w:footerReference w:type="default" r:id="rId6"/>
      <w:pgSz w:w="11906" w:h="16838"/>
      <w:pgMar w:top="2268" w:right="1701" w:bottom="1701" w:left="2268" w:header="708" w:footer="708" w:gutter="0"/>
      <w:pgNumType w:fmt="lowerRoman"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E6C3" w14:textId="77777777" w:rsidR="00A0666A" w:rsidRDefault="00A0666A" w:rsidP="00DC19CE">
      <w:pPr>
        <w:spacing w:after="0" w:line="240" w:lineRule="auto"/>
      </w:pPr>
      <w:r>
        <w:separator/>
      </w:r>
    </w:p>
  </w:endnote>
  <w:endnote w:type="continuationSeparator" w:id="0">
    <w:p w14:paraId="22E97D20" w14:textId="77777777" w:rsidR="00A0666A" w:rsidRDefault="00A0666A" w:rsidP="00DC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931520"/>
      <w:docPartObj>
        <w:docPartGallery w:val="Page Numbers (Bottom of Page)"/>
        <w:docPartUnique/>
      </w:docPartObj>
    </w:sdtPr>
    <w:sdtEndPr>
      <w:rPr>
        <w:noProof/>
      </w:rPr>
    </w:sdtEndPr>
    <w:sdtContent>
      <w:p w14:paraId="7E1DC2DD" w14:textId="1083F2CC" w:rsidR="00DC19CE" w:rsidRDefault="00DC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00195" w14:textId="77777777" w:rsidR="00DC19CE" w:rsidRDefault="00DC1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3E19" w14:textId="77777777" w:rsidR="00A0666A" w:rsidRDefault="00A0666A" w:rsidP="00DC19CE">
      <w:pPr>
        <w:spacing w:after="0" w:line="240" w:lineRule="auto"/>
      </w:pPr>
      <w:r>
        <w:separator/>
      </w:r>
    </w:p>
  </w:footnote>
  <w:footnote w:type="continuationSeparator" w:id="0">
    <w:p w14:paraId="352573AB" w14:textId="77777777" w:rsidR="00A0666A" w:rsidRDefault="00A0666A" w:rsidP="00DC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CE"/>
    <w:rsid w:val="0002730F"/>
    <w:rsid w:val="00174A6E"/>
    <w:rsid w:val="007960E8"/>
    <w:rsid w:val="00A0666A"/>
    <w:rsid w:val="00AA0FD0"/>
    <w:rsid w:val="00B27E88"/>
    <w:rsid w:val="00DC19CE"/>
    <w:rsid w:val="00FD10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1B1D"/>
  <w15:chartTrackingRefBased/>
  <w15:docId w15:val="{BBC8CD4C-61FB-41A3-9617-C79A1C9A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CE"/>
    <w:pPr>
      <w:spacing w:after="200" w:line="276" w:lineRule="auto"/>
    </w:pPr>
    <w:rPr>
      <w:rFonts w:ascii="Calibri" w:eastAsia="Calibri" w:hAnsi="Calibri" w:cs="Calibri"/>
      <w:kern w:val="0"/>
      <w:lang w:val="en-GB" w:eastAsia="en-ID"/>
      <w14:ligatures w14:val="none"/>
    </w:rPr>
  </w:style>
  <w:style w:type="paragraph" w:styleId="Heading1">
    <w:name w:val="heading 1"/>
    <w:basedOn w:val="Normal"/>
    <w:next w:val="Normal"/>
    <w:link w:val="Heading1Char"/>
    <w:autoRedefine/>
    <w:uiPriority w:val="9"/>
    <w:qFormat/>
    <w:rsid w:val="00B27E88"/>
    <w:pPr>
      <w:keepNext/>
      <w:keepLines/>
      <w:spacing w:after="0"/>
      <w:ind w:left="-5159"/>
      <w:outlineLvl w:val="0"/>
    </w:pPr>
    <w:rPr>
      <w:rFonts w:ascii="Times New Roman" w:eastAsia="Cambria" w:hAnsi="Times New Roman" w:cs="Cambria"/>
      <w:b/>
      <w:kern w:val="2"/>
      <w:sz w:val="24"/>
      <w:szCs w:val="28"/>
      <w:lang w:val="en-ID" w:eastAsia="en-US"/>
      <w14:ligatures w14:val="standardContextual"/>
    </w:rPr>
  </w:style>
  <w:style w:type="paragraph" w:styleId="Heading2">
    <w:name w:val="heading 2"/>
    <w:basedOn w:val="Normal"/>
    <w:next w:val="Normal"/>
    <w:link w:val="Heading2Char"/>
    <w:autoRedefine/>
    <w:uiPriority w:val="9"/>
    <w:semiHidden/>
    <w:unhideWhenUsed/>
    <w:qFormat/>
    <w:rsid w:val="00B27E88"/>
    <w:pPr>
      <w:keepNext/>
      <w:keepLines/>
      <w:spacing w:before="360" w:after="80"/>
      <w:outlineLvl w:val="1"/>
    </w:pPr>
    <w:rPr>
      <w:rFonts w:ascii="Times New Roman" w:eastAsiaTheme="minorHAnsi" w:hAnsi="Times New Roman" w:cstheme="minorBidi"/>
      <w:b/>
      <w:kern w:val="2"/>
      <w:sz w:val="24"/>
      <w:szCs w:val="36"/>
      <w:lang w:val="en-ID"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88"/>
    <w:rPr>
      <w:rFonts w:ascii="Times New Roman" w:eastAsia="Cambria" w:hAnsi="Times New Roman" w:cs="Cambria"/>
      <w:b/>
      <w:sz w:val="24"/>
      <w:szCs w:val="28"/>
    </w:rPr>
  </w:style>
  <w:style w:type="character" w:customStyle="1" w:styleId="Heading2Char">
    <w:name w:val="Heading 2 Char"/>
    <w:basedOn w:val="DefaultParagraphFont"/>
    <w:link w:val="Heading2"/>
    <w:uiPriority w:val="9"/>
    <w:semiHidden/>
    <w:rsid w:val="00B27E88"/>
    <w:rPr>
      <w:rFonts w:ascii="Times New Roman" w:hAnsi="Times New Roman"/>
      <w:b/>
      <w:sz w:val="24"/>
      <w:szCs w:val="36"/>
    </w:rPr>
  </w:style>
  <w:style w:type="paragraph" w:styleId="Header">
    <w:name w:val="header"/>
    <w:basedOn w:val="Normal"/>
    <w:link w:val="HeaderChar"/>
    <w:uiPriority w:val="99"/>
    <w:unhideWhenUsed/>
    <w:rsid w:val="00DC1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CE"/>
    <w:rPr>
      <w:rFonts w:ascii="Calibri" w:eastAsia="Calibri" w:hAnsi="Calibri" w:cs="Calibri"/>
      <w:kern w:val="0"/>
      <w:lang w:val="en-GB" w:eastAsia="en-ID"/>
      <w14:ligatures w14:val="none"/>
    </w:rPr>
  </w:style>
  <w:style w:type="paragraph" w:styleId="Footer">
    <w:name w:val="footer"/>
    <w:basedOn w:val="Normal"/>
    <w:link w:val="FooterChar"/>
    <w:uiPriority w:val="99"/>
    <w:unhideWhenUsed/>
    <w:rsid w:val="00DC1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CE"/>
    <w:rPr>
      <w:rFonts w:ascii="Calibri" w:eastAsia="Calibri" w:hAnsi="Calibri" w:cs="Calibri"/>
      <w:kern w:val="0"/>
      <w:lang w:val="en-GB"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2024-08-05T15:07:00Z</dcterms:created>
  <dcterms:modified xsi:type="dcterms:W3CDTF">2024-08-05T15:09:00Z</dcterms:modified>
</cp:coreProperties>
</file>