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586D5" w14:textId="77777777" w:rsidR="00C113C4" w:rsidRPr="00857140" w:rsidRDefault="00C113C4" w:rsidP="00C113C4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7140">
        <w:rPr>
          <w:rFonts w:ascii="Times New Roman" w:hAnsi="Times New Roman" w:cs="Times New Roman"/>
          <w:b/>
          <w:bCs/>
          <w:sz w:val="24"/>
          <w:szCs w:val="24"/>
        </w:rPr>
        <w:t>ANALISIS AUDIT TENURE UKURAN PERUSAHAAN DAN AUDIT DELAY TERHADAP KUALITAS AUDIT PADA PERUSAHA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857140">
        <w:rPr>
          <w:rFonts w:ascii="Times New Roman" w:hAnsi="Times New Roman" w:cs="Times New Roman"/>
          <w:b/>
          <w:bCs/>
          <w:sz w:val="24"/>
          <w:szCs w:val="24"/>
        </w:rPr>
        <w:t xml:space="preserve"> SUB SEKTOR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PERTAMBANGAN</w:t>
      </w:r>
      <w:r w:rsidRPr="00857140">
        <w:rPr>
          <w:rFonts w:ascii="Times New Roman" w:hAnsi="Times New Roman" w:cs="Times New Roman"/>
          <w:b/>
          <w:bCs/>
          <w:sz w:val="24"/>
          <w:szCs w:val="24"/>
        </w:rPr>
        <w:t xml:space="preserve"> BATU BARA YANG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140">
        <w:rPr>
          <w:rFonts w:ascii="Times New Roman" w:hAnsi="Times New Roman" w:cs="Times New Roman"/>
          <w:b/>
          <w:bCs/>
          <w:sz w:val="24"/>
          <w:szCs w:val="24"/>
        </w:rPr>
        <w:t>TERDAFTAR DI BEI</w:t>
      </w:r>
    </w:p>
    <w:p w14:paraId="3FF26941" w14:textId="77777777" w:rsidR="00C113C4" w:rsidRDefault="00C113C4" w:rsidP="00C113C4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CAE37" w14:textId="77777777" w:rsidR="00C113C4" w:rsidRDefault="00C113C4" w:rsidP="00C113C4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LUBNA IRHAMNA</w:t>
      </w:r>
    </w:p>
    <w:p w14:paraId="4E745862" w14:textId="77777777" w:rsidR="00C113C4" w:rsidRDefault="00C113C4" w:rsidP="00C113C4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2020212058</w:t>
      </w:r>
    </w:p>
    <w:p w14:paraId="606F90B9" w14:textId="77777777" w:rsidR="00C113C4" w:rsidRDefault="00C113C4" w:rsidP="00C113C4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00357" w14:textId="77777777" w:rsidR="00C113C4" w:rsidRDefault="00C113C4" w:rsidP="00C113C4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2879714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085CFD4C" w14:textId="6181FC53" w:rsidR="00C113C4" w:rsidRDefault="00C113C4" w:rsidP="00C113C4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884003"/>
      <w:r w:rsidRPr="00C642B5">
        <w:rPr>
          <w:rFonts w:ascii="Times New Roman" w:hAnsi="Times New Roman" w:cs="Times New Roman"/>
          <w:sz w:val="24"/>
          <w:szCs w:val="24"/>
        </w:rPr>
        <w:t>Penelitian ini bertujuan untuk menguji hipotesis analisis audit tenure ukuran</w:t>
      </w:r>
      <w:r w:rsidR="00C9289C">
        <w:rPr>
          <w:rFonts w:ascii="Times New Roman" w:hAnsi="Times New Roman" w:cs="Times New Roman"/>
          <w:sz w:val="24"/>
          <w:szCs w:val="24"/>
        </w:rPr>
        <w:t xml:space="preserve"> </w:t>
      </w:r>
      <w:r w:rsidRPr="00C642B5">
        <w:rPr>
          <w:rFonts w:ascii="Times New Roman" w:hAnsi="Times New Roman" w:cs="Times New Roman"/>
          <w:sz w:val="24"/>
          <w:szCs w:val="24"/>
        </w:rPr>
        <w:t>perusahaan dan audit delay terhadap kualitas audit pada perusahaan pertambangan sub sektor batu bara yang terdaftar di B</w:t>
      </w:r>
      <w:r>
        <w:rPr>
          <w:rFonts w:ascii="Times New Roman" w:hAnsi="Times New Roman" w:cs="Times New Roman"/>
          <w:sz w:val="24"/>
          <w:szCs w:val="24"/>
        </w:rPr>
        <w:t xml:space="preserve">ursa </w:t>
      </w:r>
      <w:r w:rsidRPr="00C642B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fek </w:t>
      </w:r>
      <w:r w:rsidRPr="00C642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ndonesia. Populasi penelitian ini yaitu 18 perusahaan yang terdaftar di Bursa Efek Indonesia. Teknik sampling menggunakan metode </w:t>
      </w:r>
      <w:r w:rsidRPr="00D321D6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, sampel yang memenuhi kriteria untuk diteliti adalah 13 perusahaan selama 5 tahun berjumlah 65 laporan keuangan periode 2018-2022. Pengumpulan data dari hasil dokumentasi. Penelitian ini menggunakan metode kuantitatif model regresi logistik binary dengan bantuan SPSS 27. </w:t>
      </w:r>
      <w:bookmarkStart w:id="3" w:name="_Hlk173315640"/>
      <w:r>
        <w:rPr>
          <w:rFonts w:ascii="Times New Roman" w:hAnsi="Times New Roman" w:cs="Times New Roman"/>
          <w:sz w:val="24"/>
          <w:szCs w:val="24"/>
        </w:rPr>
        <w:t xml:space="preserve">Hasil dari penelitian ini menunjukkan secara parsial Audit Tenure tidak berpengaruh </w:t>
      </w:r>
      <w:r w:rsidRPr="0059495F">
        <w:rPr>
          <w:rFonts w:ascii="Times New Roman" w:hAnsi="Times New Roman" w:cs="Times New Roman"/>
          <w:sz w:val="24"/>
          <w:szCs w:val="24"/>
        </w:rPr>
        <w:t>signifikan</w:t>
      </w:r>
      <w:r>
        <w:rPr>
          <w:rFonts w:ascii="Times New Roman" w:hAnsi="Times New Roman" w:cs="Times New Roman"/>
          <w:sz w:val="24"/>
          <w:szCs w:val="24"/>
        </w:rPr>
        <w:t xml:space="preserve"> terhadap kualitas audit dengan nilai </w:t>
      </w:r>
      <w:r w:rsidRPr="00CC56DE">
        <w:rPr>
          <w:rFonts w:ascii="Times New Roman" w:hAnsi="Times New Roman" w:cs="Times New Roman"/>
          <w:i/>
          <w:iCs/>
          <w:sz w:val="24"/>
          <w:szCs w:val="24"/>
        </w:rPr>
        <w:t>signifikan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6C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720 </w:t>
      </w:r>
      <w:r>
        <w:rPr>
          <w:rFonts w:ascii="Times New Roman" w:hAnsi="Times New Roman" w:cs="Times New Roman"/>
          <w:b/>
          <w:bCs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2C9">
        <w:rPr>
          <w:rFonts w:ascii="Times New Roman" w:hAnsi="Times New Roman" w:cs="Times New Roman"/>
          <w:sz w:val="24"/>
          <w:szCs w:val="24"/>
        </w:rPr>
        <w:t>0,05</w:t>
      </w:r>
      <w:r>
        <w:rPr>
          <w:rFonts w:ascii="Times New Roman" w:hAnsi="Times New Roman" w:cs="Times New Roman"/>
          <w:sz w:val="24"/>
          <w:szCs w:val="24"/>
        </w:rPr>
        <w:t xml:space="preserve">. Ukuran Perusahaan tidak berpengaruh </w:t>
      </w:r>
      <w:r w:rsidRPr="00CC56DE">
        <w:rPr>
          <w:rFonts w:ascii="Times New Roman" w:hAnsi="Times New Roman" w:cs="Times New Roman"/>
          <w:i/>
          <w:iCs/>
          <w:sz w:val="24"/>
          <w:szCs w:val="24"/>
        </w:rPr>
        <w:t>signifikan</w:t>
      </w:r>
      <w:r>
        <w:rPr>
          <w:rFonts w:ascii="Times New Roman" w:hAnsi="Times New Roman" w:cs="Times New Roman"/>
          <w:sz w:val="24"/>
          <w:szCs w:val="24"/>
        </w:rPr>
        <w:t xml:space="preserve"> terhadap kualitas audit dengan nilai sebesar </w:t>
      </w:r>
      <w:r w:rsidRPr="0059495F">
        <w:rPr>
          <w:rFonts w:ascii="Times New Roman" w:hAnsi="Times New Roman" w:cs="Times New Roman"/>
          <w:sz w:val="24"/>
          <w:szCs w:val="24"/>
        </w:rPr>
        <w:t>0,933 &gt; 0,05</w:t>
      </w:r>
      <w:r>
        <w:rPr>
          <w:rFonts w:ascii="Times New Roman" w:hAnsi="Times New Roman" w:cs="Times New Roman"/>
          <w:sz w:val="24"/>
          <w:szCs w:val="24"/>
        </w:rPr>
        <w:t xml:space="preserve">. Audit Delay berpengaruh </w:t>
      </w:r>
      <w:r w:rsidRPr="00CC56DE">
        <w:rPr>
          <w:rFonts w:ascii="Times New Roman" w:hAnsi="Times New Roman" w:cs="Times New Roman"/>
          <w:i/>
          <w:iCs/>
          <w:sz w:val="24"/>
          <w:szCs w:val="24"/>
        </w:rPr>
        <w:t>signifikan</w:t>
      </w:r>
      <w:r>
        <w:rPr>
          <w:rFonts w:ascii="Times New Roman" w:hAnsi="Times New Roman" w:cs="Times New Roman"/>
          <w:sz w:val="24"/>
          <w:szCs w:val="24"/>
        </w:rPr>
        <w:t xml:space="preserve"> terhadap kualitas audit dengan nilai </w:t>
      </w:r>
      <w:r w:rsidRPr="00CC56DE">
        <w:rPr>
          <w:rFonts w:ascii="Times New Roman" w:hAnsi="Times New Roman" w:cs="Times New Roman"/>
          <w:i/>
          <w:iCs/>
          <w:sz w:val="24"/>
          <w:szCs w:val="24"/>
        </w:rPr>
        <w:t>signifikan</w:t>
      </w:r>
      <w:r>
        <w:rPr>
          <w:rFonts w:ascii="Times New Roman" w:hAnsi="Times New Roman" w:cs="Times New Roman"/>
          <w:sz w:val="24"/>
          <w:szCs w:val="24"/>
        </w:rPr>
        <w:t xml:space="preserve"> 0,001 &lt; 0,05. kemudian secara simultan </w:t>
      </w:r>
      <w:r w:rsidRPr="003B5C80">
        <w:rPr>
          <w:rFonts w:ascii="Times New Roman" w:hAnsi="Times New Roman" w:cs="Times New Roman"/>
          <w:sz w:val="24"/>
          <w:szCs w:val="24"/>
        </w:rPr>
        <w:t xml:space="preserve">nilai </w:t>
      </w:r>
      <w:r w:rsidRPr="00CC56DE">
        <w:rPr>
          <w:rFonts w:ascii="Times New Roman" w:hAnsi="Times New Roman" w:cs="Times New Roman"/>
          <w:i/>
          <w:iCs/>
          <w:sz w:val="24"/>
          <w:szCs w:val="24"/>
        </w:rPr>
        <w:t>signifikan</w:t>
      </w:r>
      <w:r w:rsidRPr="003B5C80">
        <w:rPr>
          <w:rFonts w:ascii="Times New Roman" w:hAnsi="Times New Roman" w:cs="Times New Roman"/>
          <w:sz w:val="24"/>
          <w:szCs w:val="24"/>
        </w:rPr>
        <w:t xml:space="preserve"> diperoleh sebesar 0,00</w:t>
      </w:r>
      <w:r>
        <w:rPr>
          <w:rFonts w:ascii="Times New Roman" w:hAnsi="Times New Roman" w:cs="Times New Roman"/>
          <w:sz w:val="24"/>
          <w:szCs w:val="24"/>
        </w:rPr>
        <w:t>2 &lt;</w:t>
      </w:r>
      <w:r w:rsidRPr="003B5C80">
        <w:rPr>
          <w:rFonts w:ascii="Times New Roman" w:hAnsi="Times New Roman" w:cs="Times New Roman"/>
          <w:sz w:val="24"/>
          <w:szCs w:val="24"/>
        </w:rPr>
        <w:t xml:space="preserve"> 0,05</w:t>
      </w:r>
      <w:r>
        <w:rPr>
          <w:rFonts w:ascii="Times New Roman" w:hAnsi="Times New Roman" w:cs="Times New Roman"/>
          <w:sz w:val="24"/>
          <w:szCs w:val="24"/>
        </w:rPr>
        <w:t xml:space="preserve">, maka secara simultan </w:t>
      </w:r>
      <w:r w:rsidRPr="00CC56DE">
        <w:rPr>
          <w:rFonts w:ascii="Times New Roman" w:hAnsi="Times New Roman" w:cs="Times New Roman"/>
          <w:sz w:val="24"/>
          <w:szCs w:val="24"/>
        </w:rPr>
        <w:t>Audit Tenure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6DE">
        <w:rPr>
          <w:rFonts w:ascii="Times New Roman" w:hAnsi="Times New Roman" w:cs="Times New Roman"/>
          <w:sz w:val="24"/>
          <w:szCs w:val="24"/>
        </w:rPr>
        <w:t xml:space="preserve">Ukuran Perusahaan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C56DE">
        <w:rPr>
          <w:rFonts w:ascii="Times New Roman" w:hAnsi="Times New Roman" w:cs="Times New Roman"/>
          <w:sz w:val="24"/>
          <w:szCs w:val="24"/>
        </w:rPr>
        <w:t xml:space="preserve">an Audit Delay </w:t>
      </w:r>
      <w:r>
        <w:rPr>
          <w:rFonts w:ascii="Times New Roman" w:hAnsi="Times New Roman" w:cs="Times New Roman"/>
          <w:sz w:val="24"/>
          <w:szCs w:val="24"/>
        </w:rPr>
        <w:t>berpengaruh t</w:t>
      </w:r>
      <w:r w:rsidRPr="00CC56DE">
        <w:rPr>
          <w:rFonts w:ascii="Times New Roman" w:hAnsi="Times New Roman" w:cs="Times New Roman"/>
          <w:sz w:val="24"/>
          <w:szCs w:val="24"/>
        </w:rPr>
        <w:t>erhadap Kualitas Audit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6DF42B" w14:textId="77777777" w:rsidR="00C113C4" w:rsidRDefault="00C113C4" w:rsidP="00C113C4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DE">
        <w:rPr>
          <w:rFonts w:ascii="Times New Roman" w:hAnsi="Times New Roman" w:cs="Times New Roman"/>
          <w:b/>
          <w:bCs/>
          <w:sz w:val="24"/>
          <w:szCs w:val="24"/>
        </w:rPr>
        <w:t xml:space="preserve">Kata Kunci: </w:t>
      </w:r>
      <w:r w:rsidRPr="00CC56DE">
        <w:rPr>
          <w:rFonts w:ascii="Times New Roman" w:hAnsi="Times New Roman" w:cs="Times New Roman"/>
          <w:i/>
          <w:iCs/>
          <w:sz w:val="24"/>
          <w:szCs w:val="24"/>
        </w:rPr>
        <w:t>Audit Tenure</w:t>
      </w:r>
      <w:r w:rsidRPr="00CC56DE">
        <w:rPr>
          <w:rFonts w:ascii="Times New Roman" w:hAnsi="Times New Roman" w:cs="Times New Roman"/>
          <w:sz w:val="24"/>
          <w:szCs w:val="24"/>
        </w:rPr>
        <w:t xml:space="preserve">, Ukuran Perusahaan, </w:t>
      </w:r>
      <w:r w:rsidRPr="00CC56DE">
        <w:rPr>
          <w:rFonts w:ascii="Times New Roman" w:hAnsi="Times New Roman" w:cs="Times New Roman"/>
          <w:i/>
          <w:iCs/>
          <w:sz w:val="24"/>
          <w:szCs w:val="24"/>
        </w:rPr>
        <w:t>Audit Delay</w:t>
      </w:r>
      <w:r w:rsidRPr="00CC56DE">
        <w:rPr>
          <w:rFonts w:ascii="Times New Roman" w:hAnsi="Times New Roman" w:cs="Times New Roman"/>
          <w:sz w:val="24"/>
          <w:szCs w:val="24"/>
        </w:rPr>
        <w:t>, Kualitas Audit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bookmarkEnd w:id="3"/>
    <w:p w14:paraId="70489F9F" w14:textId="77777777" w:rsidR="00B866BD" w:rsidRPr="00C113C4" w:rsidRDefault="00B866BD" w:rsidP="00C113C4"/>
    <w:sectPr w:rsidR="00B866BD" w:rsidRPr="00C113C4" w:rsidSect="003009E5">
      <w:pgSz w:w="11906" w:h="16838" w:code="9"/>
      <w:pgMar w:top="2268" w:right="1701" w:bottom="1701" w:left="2268" w:header="708" w:footer="708" w:gutter="0"/>
      <w:pgNumType w:fmt="lowerRoman"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CAF5D" w14:textId="77777777" w:rsidR="00E07002" w:rsidRDefault="00E07002" w:rsidP="003009E5">
      <w:pPr>
        <w:spacing w:after="0" w:line="240" w:lineRule="auto"/>
      </w:pPr>
      <w:r>
        <w:separator/>
      </w:r>
    </w:p>
  </w:endnote>
  <w:endnote w:type="continuationSeparator" w:id="0">
    <w:p w14:paraId="674B282A" w14:textId="77777777" w:rsidR="00E07002" w:rsidRDefault="00E07002" w:rsidP="0030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E9111" w14:textId="77777777" w:rsidR="00E07002" w:rsidRDefault="00E07002" w:rsidP="003009E5">
      <w:pPr>
        <w:spacing w:after="0" w:line="240" w:lineRule="auto"/>
      </w:pPr>
      <w:r>
        <w:separator/>
      </w:r>
    </w:p>
  </w:footnote>
  <w:footnote w:type="continuationSeparator" w:id="0">
    <w:p w14:paraId="367B84EF" w14:textId="77777777" w:rsidR="00E07002" w:rsidRDefault="00E07002" w:rsidP="00300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BB"/>
    <w:rsid w:val="00107025"/>
    <w:rsid w:val="003009E5"/>
    <w:rsid w:val="00622032"/>
    <w:rsid w:val="007B05E0"/>
    <w:rsid w:val="009B6025"/>
    <w:rsid w:val="00A536BB"/>
    <w:rsid w:val="00B3442E"/>
    <w:rsid w:val="00B866BD"/>
    <w:rsid w:val="00C113C4"/>
    <w:rsid w:val="00C9289C"/>
    <w:rsid w:val="00CC511C"/>
    <w:rsid w:val="00E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4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36BB"/>
    <w:pPr>
      <w:ind w:left="720"/>
      <w:contextualSpacing/>
    </w:pPr>
  </w:style>
  <w:style w:type="table" w:styleId="TableGrid">
    <w:name w:val="Table Grid"/>
    <w:basedOn w:val="TableNormal"/>
    <w:uiPriority w:val="39"/>
    <w:rsid w:val="00A5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A536BB"/>
  </w:style>
  <w:style w:type="paragraph" w:styleId="Header">
    <w:name w:val="header"/>
    <w:basedOn w:val="Normal"/>
    <w:link w:val="HeaderChar"/>
    <w:uiPriority w:val="99"/>
    <w:unhideWhenUsed/>
    <w:rsid w:val="0030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9E5"/>
  </w:style>
  <w:style w:type="paragraph" w:styleId="Footer">
    <w:name w:val="footer"/>
    <w:basedOn w:val="Normal"/>
    <w:link w:val="FooterChar"/>
    <w:uiPriority w:val="99"/>
    <w:unhideWhenUsed/>
    <w:rsid w:val="0030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36BB"/>
    <w:pPr>
      <w:ind w:left="720"/>
      <w:contextualSpacing/>
    </w:pPr>
  </w:style>
  <w:style w:type="table" w:styleId="TableGrid">
    <w:name w:val="Table Grid"/>
    <w:basedOn w:val="TableNormal"/>
    <w:uiPriority w:val="39"/>
    <w:rsid w:val="00A5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A536BB"/>
  </w:style>
  <w:style w:type="paragraph" w:styleId="Header">
    <w:name w:val="header"/>
    <w:basedOn w:val="Normal"/>
    <w:link w:val="HeaderChar"/>
    <w:uiPriority w:val="99"/>
    <w:unhideWhenUsed/>
    <w:rsid w:val="0030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9E5"/>
  </w:style>
  <w:style w:type="paragraph" w:styleId="Footer">
    <w:name w:val="footer"/>
    <w:basedOn w:val="Normal"/>
    <w:link w:val="FooterChar"/>
    <w:uiPriority w:val="99"/>
    <w:unhideWhenUsed/>
    <w:rsid w:val="0030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New</dc:creator>
  <cp:lastModifiedBy>AdibServer</cp:lastModifiedBy>
  <cp:revision>2</cp:revision>
  <cp:lastPrinted>2024-08-03T03:03:00Z</cp:lastPrinted>
  <dcterms:created xsi:type="dcterms:W3CDTF">2024-08-14T05:36:00Z</dcterms:created>
  <dcterms:modified xsi:type="dcterms:W3CDTF">2024-08-14T05:36:00Z</dcterms:modified>
</cp:coreProperties>
</file>