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E237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ANALISIS TINGKAT KESEHATAN KINERJA KEUANGAN</w:t>
      </w:r>
    </w:p>
    <w:p w14:paraId="76C66332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PT. INDOFOOD CBP SUKSES MAKMUR TBK YANG TERDAFTAR</w:t>
      </w:r>
    </w:p>
    <w:p w14:paraId="33D861E3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DI BURSA EFEK INDONESIA</w:t>
      </w:r>
    </w:p>
    <w:p w14:paraId="0F300A86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</w:p>
    <w:p w14:paraId="41106DFA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DERLY </w:t>
      </w:r>
    </w:p>
    <w:p w14:paraId="2E57EB9C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2019212064 </w:t>
      </w:r>
    </w:p>
    <w:p w14:paraId="7DF686B3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</w:p>
    <w:p w14:paraId="759A88B8" w14:textId="77777777" w:rsidR="00AD11A8" w:rsidRDefault="00AD11A8" w:rsidP="00AD11A8">
      <w:pPr>
        <w:pStyle w:val="ListParagraph"/>
        <w:tabs>
          <w:tab w:val="left" w:leader="dot" w:pos="7371"/>
        </w:tabs>
        <w:spacing w:line="480" w:lineRule="auto"/>
        <w:ind w:left="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ABSTRAK</w:t>
      </w:r>
    </w:p>
    <w:p w14:paraId="447BF93F" w14:textId="77777777" w:rsidR="00AD11A8" w:rsidRDefault="00AD11A8" w:rsidP="00AD11A8">
      <w:pPr>
        <w:spacing w:after="0" w:line="240" w:lineRule="auto"/>
        <w:jc w:val="both"/>
      </w:pPr>
      <w:r>
        <w:tab/>
        <w:t>Penelitian ini bertujuan untuk mengetahui kondisi keuangan suatu perusahaan, karena dengan menganalisis laporan keuangan kondisi perusahaan dapat diketahui apakah perusahaan itu mengalami kemajuan atau kemunduran.</w:t>
      </w:r>
    </w:p>
    <w:p w14:paraId="6315D035" w14:textId="77777777" w:rsidR="00AD11A8" w:rsidRDefault="00AD11A8" w:rsidP="00AD11A8">
      <w:pPr>
        <w:spacing w:after="0" w:line="240" w:lineRule="auto"/>
        <w:jc w:val="both"/>
      </w:pPr>
      <w:r>
        <w:tab/>
        <w:t xml:space="preserve">Subjek dalam penelitian ini adalah PT. Indofood CBP Sukses Makmur. Objek penelitian ini adalah menganalisa laporan keuangan laba-rugi, dan neraca pada PT. Idofood CBP Sukses Makmur dari tahun 2019-2022. Teknik pengumpulan data adalah dokumentasi. Analisis yang digunakan adalah analisis kualitatif yang digunakan untuk menilai tingkat kesehatan keuangan perusahaan berdasarkan </w:t>
      </w:r>
      <w:r>
        <w:rPr>
          <w:i/>
          <w:iCs/>
        </w:rPr>
        <w:t xml:space="preserve">Return On Equity, Return On Invesment, Cash Ratio, Current Ratio, fixed Assets Turnover </w:t>
      </w:r>
      <w:r>
        <w:t xml:space="preserve">dan </w:t>
      </w:r>
      <w:r>
        <w:rPr>
          <w:i/>
          <w:iCs/>
        </w:rPr>
        <w:t>debt to assets Ratio</w:t>
      </w:r>
      <w:r>
        <w:t xml:space="preserve">. </w:t>
      </w:r>
    </w:p>
    <w:p w14:paraId="56E177CA" w14:textId="77777777" w:rsidR="00AD11A8" w:rsidRDefault="00AD11A8" w:rsidP="00AD11A8">
      <w:pPr>
        <w:spacing w:line="240" w:lineRule="auto"/>
        <w:jc w:val="both"/>
      </w:pPr>
      <w:r>
        <w:tab/>
        <w:t xml:space="preserve">Hasil penelitian ini yaitu analisis rasio-rasio keuangan untuk tahun 2019-2020, dilihat dari rasio likuiditas, </w:t>
      </w:r>
      <w:r>
        <w:rPr>
          <w:i/>
          <w:iCs/>
        </w:rPr>
        <w:t xml:space="preserve">cash ratio </w:t>
      </w:r>
      <w:r>
        <w:t xml:space="preserve">dan </w:t>
      </w:r>
      <w:r>
        <w:rPr>
          <w:i/>
          <w:iCs/>
        </w:rPr>
        <w:t xml:space="preserve">current ratio </w:t>
      </w:r>
      <w:r>
        <w:t xml:space="preserve">termasuk likuid. Dilihat dari rasio solvabilitas, </w:t>
      </w:r>
      <w:r>
        <w:rPr>
          <w:i/>
          <w:iCs/>
        </w:rPr>
        <w:t xml:space="preserve">debt to asset ratio </w:t>
      </w:r>
      <w:r>
        <w:t xml:space="preserve">periode 2019 termasuk </w:t>
      </w:r>
      <w:r>
        <w:rPr>
          <w:i/>
          <w:iCs/>
        </w:rPr>
        <w:t>solvable</w:t>
      </w:r>
      <w:r>
        <w:t xml:space="preserve"> untuk periode 2020-2022 tidak solvable karena diatas standar industri. Dilihat dari rasio aktivitas </w:t>
      </w:r>
      <w:r>
        <w:rPr>
          <w:i/>
          <w:iCs/>
        </w:rPr>
        <w:t xml:space="preserve">fixed assets turnover </w:t>
      </w:r>
      <w:r>
        <w:t>tidak efesiens</w:t>
      </w:r>
      <w:r>
        <w:rPr>
          <w:i/>
          <w:iCs/>
        </w:rPr>
        <w:t xml:space="preserve">. </w:t>
      </w:r>
      <w:r>
        <w:t xml:space="preserve">Dilihat dari rasio profitabilitas periode 2019-2022, </w:t>
      </w:r>
      <w:r>
        <w:rPr>
          <w:i/>
          <w:iCs/>
        </w:rPr>
        <w:t xml:space="preserve">return on investment </w:t>
      </w:r>
      <w:r>
        <w:t xml:space="preserve">dan </w:t>
      </w:r>
      <w:r>
        <w:rPr>
          <w:i/>
          <w:iCs/>
        </w:rPr>
        <w:t xml:space="preserve">return on equity </w:t>
      </w:r>
      <w:r>
        <w:t xml:space="preserve">termasuk tidak efesiens. </w:t>
      </w:r>
    </w:p>
    <w:p w14:paraId="22BD67DC" w14:textId="77777777" w:rsidR="00AD11A8" w:rsidRPr="00C46244" w:rsidRDefault="00AD11A8" w:rsidP="00AD11A8">
      <w:pPr>
        <w:spacing w:line="240" w:lineRule="auto"/>
        <w:jc w:val="both"/>
      </w:pPr>
      <w:r>
        <w:t>Kata kunci:</w:t>
      </w:r>
      <w:r w:rsidRPr="004912B0">
        <w:rPr>
          <w:i/>
          <w:iCs/>
        </w:rPr>
        <w:t xml:space="preserve"> </w:t>
      </w:r>
      <w:r w:rsidRPr="004431E5">
        <w:rPr>
          <w:i/>
          <w:iCs/>
        </w:rPr>
        <w:t>tingkat kesehatan keuangan,kinerja keuangan,metode deskriptif</w:t>
      </w:r>
      <w:r>
        <w:t xml:space="preserve">  </w:t>
      </w:r>
    </w:p>
    <w:p w14:paraId="6E157F10" w14:textId="77777777" w:rsidR="00EA575F" w:rsidRDefault="00EA575F"/>
    <w:sectPr w:rsidR="00EA575F" w:rsidSect="00F55A9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1A8"/>
    <w:rsid w:val="00AD11A8"/>
    <w:rsid w:val="00EA575F"/>
    <w:rsid w:val="00F5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B3D2"/>
  <w15:chartTrackingRefBased/>
  <w15:docId w15:val="{CE5E4C05-F69C-46A0-95E6-5943348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A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Acer</dc:creator>
  <cp:keywords/>
  <dc:description/>
  <cp:lastModifiedBy>Notebook Acer</cp:lastModifiedBy>
  <cp:revision>1</cp:revision>
  <dcterms:created xsi:type="dcterms:W3CDTF">2023-09-13T09:14:00Z</dcterms:created>
  <dcterms:modified xsi:type="dcterms:W3CDTF">2023-09-13T09:15:00Z</dcterms:modified>
</cp:coreProperties>
</file>