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0E" w:rsidRDefault="00776D0E" w:rsidP="00776D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703">
        <w:rPr>
          <w:rFonts w:ascii="Times New Roman" w:hAnsi="Times New Roman" w:cs="Times New Roman"/>
          <w:b/>
          <w:sz w:val="24"/>
          <w:szCs w:val="24"/>
        </w:rPr>
        <w:t>ANALISIS SISTEM INFORMASI AKUNTANSI PENERIMAAN KAS DI DINAS PENANAMAN MODAL DAN PELAYANAN TERPADU SATU PINTU KABUPATEN OGAN KOMERING ILIR</w:t>
      </w:r>
    </w:p>
    <w:p w:rsidR="00776D0E" w:rsidRDefault="00776D0E" w:rsidP="00776D0E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D0E" w:rsidRDefault="00776D0E" w:rsidP="00776D0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Rahmadhani</w:t>
      </w:r>
      <w:proofErr w:type="spellEnd"/>
    </w:p>
    <w:p w:rsidR="00776D0E" w:rsidRDefault="00776D0E" w:rsidP="00776D0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2019212039</w:t>
      </w:r>
    </w:p>
    <w:p w:rsidR="00776D0E" w:rsidRDefault="00776D0E" w:rsidP="00776D0E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0E" w:rsidRDefault="00776D0E" w:rsidP="00776D0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776D0E" w:rsidRDefault="00776D0E" w:rsidP="00776D0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0E" w:rsidRDefault="00776D0E" w:rsidP="00776D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PTSP</w:t>
      </w:r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Ogan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Komering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perm</w:t>
      </w:r>
      <w:r>
        <w:rPr>
          <w:rFonts w:ascii="Times New Roman" w:hAnsi="Times New Roman" w:cs="Times New Roman"/>
          <w:sz w:val="24"/>
          <w:szCs w:val="24"/>
        </w:rPr>
        <w:t>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proofErr w:type="gram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2020-2022. </w:t>
      </w:r>
      <w:proofErr w:type="spellStart"/>
      <w:proofErr w:type="gramStart"/>
      <w:r w:rsidRPr="0094570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45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03">
        <w:rPr>
          <w:rFonts w:ascii="Times New Roman" w:hAnsi="Times New Roman" w:cs="Times New Roman"/>
          <w:sz w:val="24"/>
          <w:szCs w:val="24"/>
        </w:rPr>
        <w:t>desk</w:t>
      </w:r>
      <w:r>
        <w:rPr>
          <w:rFonts w:ascii="Times New Roman" w:hAnsi="Times New Roman" w:cs="Times New Roman"/>
          <w:sz w:val="24"/>
          <w:szCs w:val="24"/>
        </w:rPr>
        <w:t>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0E" w:rsidRDefault="00776D0E" w:rsidP="00776D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yg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45,6%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260%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6D0E" w:rsidRDefault="00776D0E" w:rsidP="00776D0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6D0E" w:rsidRPr="00945703" w:rsidRDefault="00776D0E" w:rsidP="00776D0E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E8B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326E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6E8B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326E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6E8B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6E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6E8B">
        <w:rPr>
          <w:rFonts w:ascii="Times New Roman" w:hAnsi="Times New Roman" w:cs="Times New Roman"/>
          <w:b/>
          <w:sz w:val="24"/>
          <w:szCs w:val="24"/>
        </w:rPr>
        <w:t>Penerimaan</w:t>
      </w:r>
      <w:proofErr w:type="spellEnd"/>
      <w:r w:rsidRPr="00326E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6E8B">
        <w:rPr>
          <w:rFonts w:ascii="Times New Roman" w:hAnsi="Times New Roman" w:cs="Times New Roman"/>
          <w:b/>
          <w:sz w:val="24"/>
          <w:szCs w:val="24"/>
        </w:rPr>
        <w:t>Kas</w:t>
      </w:r>
      <w:proofErr w:type="spellEnd"/>
    </w:p>
    <w:p w:rsidR="00FE1ED1" w:rsidRDefault="00FE1ED1">
      <w:bookmarkStart w:id="0" w:name="_GoBack"/>
      <w:bookmarkEnd w:id="0"/>
    </w:p>
    <w:sectPr w:rsidR="00FE1ED1" w:rsidSect="00776D0E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0E"/>
    <w:rsid w:val="00776D0E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76D0E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7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76D0E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7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2023-08-21T12:06:00Z</dcterms:created>
  <dcterms:modified xsi:type="dcterms:W3CDTF">2023-08-21T12:07:00Z</dcterms:modified>
</cp:coreProperties>
</file>